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26A9A2" w:rsidR="001E41F3" w:rsidRDefault="001E41F3">
      <w:pPr>
        <w:pStyle w:val="CRCoverPage"/>
        <w:tabs>
          <w:tab w:val="right" w:pos="9639"/>
        </w:tabs>
        <w:spacing w:after="0"/>
        <w:rPr>
          <w:b/>
          <w:i/>
          <w:noProof/>
          <w:sz w:val="28"/>
        </w:rPr>
      </w:pPr>
      <w:r>
        <w:rPr>
          <w:b/>
          <w:noProof/>
          <w:sz w:val="24"/>
        </w:rPr>
        <w:t>3GPP TSG-</w:t>
      </w:r>
      <w:fldSimple w:instr=" DOCPROPERTY  TSG/WGRef  \* MERGEFORMAT ">
        <w:r w:rsidR="00D56CDD" w:rsidRPr="00D56CDD">
          <w:rPr>
            <w:b/>
            <w:noProof/>
            <w:sz w:val="24"/>
          </w:rPr>
          <w:t>RAN WG4</w:t>
        </w:r>
      </w:fldSimple>
      <w:r w:rsidR="00C66BA2">
        <w:rPr>
          <w:b/>
          <w:noProof/>
          <w:sz w:val="24"/>
        </w:rPr>
        <w:t xml:space="preserve"> </w:t>
      </w:r>
      <w:r>
        <w:rPr>
          <w:b/>
          <w:noProof/>
          <w:sz w:val="24"/>
        </w:rPr>
        <w:t>Meeting #</w:t>
      </w:r>
      <w:fldSimple w:instr=" DOCPROPERTY  MtgSeq  \* MERGEFORMAT ">
        <w:r w:rsidR="00D56CDD" w:rsidRPr="00D56CDD">
          <w:rPr>
            <w:b/>
            <w:noProof/>
            <w:sz w:val="24"/>
          </w:rPr>
          <w:t>111</w:t>
        </w:r>
      </w:fldSimple>
      <w:r>
        <w:rPr>
          <w:b/>
          <w:i/>
          <w:noProof/>
          <w:sz w:val="28"/>
        </w:rPr>
        <w:tab/>
      </w:r>
      <w:fldSimple w:instr=" DOCPROPERTY  Tdoc#  \* MERGEFORMAT ">
        <w:r w:rsidR="00D56CDD" w:rsidRPr="00D56CDD">
          <w:rPr>
            <w:b/>
            <w:noProof/>
            <w:sz w:val="28"/>
          </w:rPr>
          <w:t>R4-2408958</w:t>
        </w:r>
      </w:fldSimple>
    </w:p>
    <w:p w14:paraId="7CB45193" w14:textId="61E1080D" w:rsidR="001E41F3" w:rsidRDefault="009B6BC5" w:rsidP="005E2C44">
      <w:pPr>
        <w:pStyle w:val="CRCoverPage"/>
        <w:outlineLvl w:val="0"/>
        <w:rPr>
          <w:b/>
          <w:noProof/>
          <w:sz w:val="24"/>
        </w:rPr>
      </w:pPr>
      <w:fldSimple w:instr=" DOCPROPERTY  Location  \* MERGEFORMAT ">
        <w:r w:rsidR="00D56CDD" w:rsidRPr="00D56CDD">
          <w:rPr>
            <w:b/>
            <w:noProof/>
            <w:sz w:val="24"/>
          </w:rPr>
          <w:t>Fukuoka</w:t>
        </w:r>
      </w:fldSimple>
      <w:r w:rsidR="001E41F3">
        <w:rPr>
          <w:b/>
          <w:noProof/>
          <w:sz w:val="24"/>
        </w:rPr>
        <w:t xml:space="preserve">, </w:t>
      </w:r>
      <w:fldSimple w:instr=" DOCPROPERTY  Country  \* MERGEFORMAT ">
        <w:r w:rsidR="00D56CDD" w:rsidRPr="00D56CDD">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D56CDD">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D56CDD" w:rsidRPr="00D56CDD">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EEA1E" w:rsidR="001E41F3" w:rsidRPr="00410371" w:rsidRDefault="009B6BC5" w:rsidP="00B411D7">
            <w:pPr>
              <w:pStyle w:val="CRCoverPage"/>
              <w:spacing w:after="0"/>
              <w:jc w:val="center"/>
              <w:rPr>
                <w:b/>
                <w:noProof/>
                <w:sz w:val="28"/>
              </w:rPr>
            </w:pPr>
            <w:fldSimple w:instr=" DOCPROPERTY  Spec#  \* MERGEFORMAT ">
              <w:r w:rsidR="00D56CDD" w:rsidRPr="00D56CDD">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AF236" w:rsidR="001E41F3" w:rsidRPr="00410371" w:rsidRDefault="009B6BC5" w:rsidP="00B411D7">
            <w:pPr>
              <w:pStyle w:val="CRCoverPage"/>
              <w:spacing w:after="0"/>
              <w:jc w:val="center"/>
              <w:rPr>
                <w:noProof/>
              </w:rPr>
            </w:pPr>
            <w:fldSimple w:instr=" DOCPROPERTY  Cr#  \* MERGEFORMAT ">
              <w:r w:rsidR="00D56CDD" w:rsidRPr="00D56CD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C9B6A" w:rsidR="001E41F3" w:rsidRPr="00410371" w:rsidRDefault="009B6BC5" w:rsidP="00E13F3D">
            <w:pPr>
              <w:pStyle w:val="CRCoverPage"/>
              <w:spacing w:after="0"/>
              <w:jc w:val="center"/>
              <w:rPr>
                <w:b/>
                <w:noProof/>
              </w:rPr>
            </w:pPr>
            <w:fldSimple w:instr=" DOCPROPERTY  Revision  \* MERGEFORMAT ">
              <w:r w:rsidR="00D56CDD" w:rsidRPr="00D56C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DC04B" w:rsidR="001E41F3" w:rsidRPr="00410371" w:rsidRDefault="009B6BC5">
            <w:pPr>
              <w:pStyle w:val="CRCoverPage"/>
              <w:spacing w:after="0"/>
              <w:jc w:val="center"/>
              <w:rPr>
                <w:noProof/>
                <w:sz w:val="28"/>
              </w:rPr>
            </w:pPr>
            <w:fldSimple w:instr=" DOCPROPERTY  Version  \* MERGEFORMAT ">
              <w:r w:rsidR="00D56CDD" w:rsidRPr="00D56CD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06328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B0AD8" w:rsidR="001E41F3" w:rsidRDefault="009B6BC5">
            <w:pPr>
              <w:pStyle w:val="CRCoverPage"/>
              <w:spacing w:after="0"/>
              <w:ind w:left="100"/>
              <w:rPr>
                <w:noProof/>
              </w:rPr>
            </w:pPr>
            <w:fldSimple w:instr=" DOCPROPERTY  CrTitle  \* MERGEFORMAT ">
              <w:r w:rsidR="00D56CDD">
                <w:t>Draft CR on manufacturer declarations and applicability for Multiple PRACH transmission (TS38.141-1,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055EC" w:rsidR="001E41F3" w:rsidRDefault="009B6BC5">
            <w:pPr>
              <w:pStyle w:val="CRCoverPage"/>
              <w:spacing w:after="0"/>
              <w:ind w:left="100"/>
              <w:rPr>
                <w:noProof/>
              </w:rPr>
            </w:pPr>
            <w:fldSimple w:instr=" DOCPROPERTY  SourceIfWg  \* MERGEFORMAT ">
              <w:r w:rsidR="00D56CD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CB44F" w:rsidR="001E41F3" w:rsidRDefault="009B6BC5" w:rsidP="00547111">
            <w:pPr>
              <w:pStyle w:val="CRCoverPage"/>
              <w:spacing w:after="0"/>
              <w:ind w:left="100"/>
              <w:rPr>
                <w:noProof/>
              </w:rPr>
            </w:pPr>
            <w:fldSimple w:instr=" DOCPROPERTY  SourceIfTsg  \* MERGEFORMAT ">
              <w:r w:rsidR="00D56CD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6B967" w:rsidR="001E41F3" w:rsidRDefault="009B6BC5">
            <w:pPr>
              <w:pStyle w:val="CRCoverPage"/>
              <w:spacing w:after="0"/>
              <w:ind w:left="100"/>
              <w:rPr>
                <w:noProof/>
              </w:rPr>
            </w:pPr>
            <w:fldSimple w:instr=" DOCPROPERTY  RelatedWis  \* MERGEFORMAT ">
              <w:r w:rsidR="00D56CDD">
                <w:rPr>
                  <w:noProof/>
                </w:rPr>
                <w:t>NR_cov</w:t>
              </w:r>
              <w:r w:rsidR="00D56CDD">
                <w:t>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5206F" w:rsidR="001E41F3" w:rsidRDefault="009B6BC5">
            <w:pPr>
              <w:pStyle w:val="CRCoverPage"/>
              <w:spacing w:after="0"/>
              <w:ind w:left="100"/>
              <w:rPr>
                <w:noProof/>
              </w:rPr>
            </w:pPr>
            <w:fldSimple w:instr=" DOCPROPERTY  ResDate  \* MERGEFORMAT ">
              <w:r w:rsidR="00D56CDD">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0AB64" w:rsidR="001E41F3" w:rsidRDefault="009B6BC5" w:rsidP="00D24991">
            <w:pPr>
              <w:pStyle w:val="CRCoverPage"/>
              <w:spacing w:after="0"/>
              <w:ind w:left="100" w:right="-609"/>
              <w:rPr>
                <w:b/>
                <w:noProof/>
              </w:rPr>
            </w:pPr>
            <w:fldSimple w:instr=" DOCPROPERTY  Cat  \* MERGEFORMAT ">
              <w:r w:rsidR="00D56CDD" w:rsidRPr="00D56CD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4A491" w:rsidR="001E41F3" w:rsidRDefault="009B6BC5">
            <w:pPr>
              <w:pStyle w:val="CRCoverPage"/>
              <w:spacing w:after="0"/>
              <w:ind w:left="100"/>
              <w:rPr>
                <w:noProof/>
              </w:rPr>
            </w:pPr>
            <w:fldSimple w:instr=" DOCPROPERTY  Release  \* MERGEFORMAT ">
              <w:r w:rsidR="00D56CD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EA36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CEAF8" w:rsidR="001E41F3" w:rsidRDefault="00764D3F">
            <w:pPr>
              <w:pStyle w:val="CRCoverPage"/>
              <w:spacing w:after="0"/>
              <w:ind w:left="100"/>
              <w:rPr>
                <w:noProof/>
                <w:lang w:eastAsia="zh-CN"/>
              </w:rPr>
            </w:pPr>
            <w:r>
              <w:rPr>
                <w:noProof/>
                <w:lang w:eastAsia="zh-CN"/>
              </w:rPr>
              <w:t>I</w:t>
            </w:r>
            <w:r w:rsidRPr="00764D3F">
              <w:rPr>
                <w:noProof/>
                <w:lang w:eastAsia="zh-CN"/>
              </w:rPr>
              <w:t>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5DFEE" w:rsidR="001E41F3" w:rsidRDefault="00764D3F">
            <w:pPr>
              <w:pStyle w:val="CRCoverPage"/>
              <w:spacing w:after="0"/>
              <w:ind w:left="100"/>
              <w:rPr>
                <w:noProof/>
              </w:rPr>
            </w:pPr>
            <w:r w:rsidRPr="00764D3F">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A813B" w:rsidR="001E41F3" w:rsidRDefault="00A51811">
            <w:pPr>
              <w:pStyle w:val="CRCoverPage"/>
              <w:spacing w:after="0"/>
              <w:ind w:left="100"/>
              <w:rPr>
                <w:noProof/>
              </w:rPr>
            </w:pPr>
            <w:r>
              <w:rPr>
                <w:noProof/>
              </w:rPr>
              <w:t>4.6, 8.1.2.11</w:t>
            </w:r>
            <w:r w:rsidR="008115E0">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34465" w14:textId="77777777" w:rsidR="001E41F3" w:rsidRDefault="005F1599">
            <w:pPr>
              <w:pStyle w:val="CRCoverPage"/>
              <w:spacing w:after="0"/>
              <w:ind w:left="100"/>
              <w:rPr>
                <w:noProof/>
                <w:lang w:eastAsia="zh-CN"/>
              </w:rPr>
            </w:pPr>
            <w:r w:rsidRPr="005F1599">
              <w:rPr>
                <w:noProof/>
                <w:lang w:eastAsia="zh-CN"/>
              </w:rPr>
              <w:t>Based on the draft big CR R4-2405</w:t>
            </w:r>
            <w:r>
              <w:rPr>
                <w:noProof/>
                <w:lang w:eastAsia="zh-CN"/>
              </w:rPr>
              <w:t>871</w:t>
            </w:r>
            <w:r w:rsidRPr="005F1599">
              <w:rPr>
                <w:noProof/>
                <w:lang w:eastAsia="zh-CN"/>
              </w:rPr>
              <w:t>.</w:t>
            </w:r>
          </w:p>
          <w:p w14:paraId="00D3B8F7" w14:textId="731439C7" w:rsidR="008115E0" w:rsidRDefault="008115E0">
            <w:pPr>
              <w:pStyle w:val="CRCoverPage"/>
              <w:spacing w:after="0"/>
              <w:ind w:left="100"/>
              <w:rPr>
                <w:noProof/>
                <w:lang w:eastAsia="zh-CN"/>
              </w:rPr>
            </w:pPr>
            <w:r>
              <w:rPr>
                <w:rFonts w:hint="eastAsia"/>
                <w:noProof/>
                <w:lang w:eastAsia="zh-CN"/>
              </w:rPr>
              <w:t>N</w:t>
            </w:r>
            <w:r>
              <w:rPr>
                <w:noProof/>
                <w:lang w:eastAsia="zh-CN"/>
              </w:rPr>
              <w:t xml:space="preserve">ew clause: </w:t>
            </w:r>
            <w:r w:rsidRPr="008115E0">
              <w:rPr>
                <w:noProof/>
                <w:lang w:eastAsia="zh-CN"/>
              </w:rPr>
              <w:t>8.1.2.11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7F567935" w14:textId="77777777" w:rsidR="00187BAE" w:rsidRPr="00187BAE" w:rsidRDefault="00187BAE" w:rsidP="00187BAE">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38881963"/>
      <w:r w:rsidRPr="00187BAE">
        <w:rPr>
          <w:rFonts w:ascii="Arial" w:eastAsia="Times New Roman" w:hAnsi="Arial" w:cs="v4.2.0"/>
          <w:sz w:val="32"/>
        </w:rPr>
        <w:t>4.6</w:t>
      </w:r>
      <w:r w:rsidRPr="00187BAE">
        <w:rPr>
          <w:rFonts w:ascii="Arial" w:eastAsia="Times New Roman" w:hAnsi="Arial" w:cs="v4.2.0"/>
          <w:sz w:val="32"/>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74D8AC" w14:textId="77777777" w:rsidR="00187BAE" w:rsidRPr="00187BAE" w:rsidRDefault="00187BAE" w:rsidP="00187BAE">
      <w:pPr>
        <w:overflowPunct w:val="0"/>
        <w:autoSpaceDE w:val="0"/>
        <w:autoSpaceDN w:val="0"/>
        <w:adjustRightInd w:val="0"/>
        <w:textAlignment w:val="baseline"/>
        <w:rPr>
          <w:rFonts w:eastAsia="Times New Roman"/>
          <w:lang w:eastAsia="zh-CN"/>
        </w:rPr>
      </w:pPr>
      <w:r w:rsidRPr="00187BAE">
        <w:rPr>
          <w:rFonts w:eastAsia="Times New Roman"/>
          <w:lang w:eastAsia="zh-CN"/>
        </w:rPr>
        <w:t xml:space="preserve">The following BS declarations listed in table 4.6-1, when applicable to the BS under test, are required to be provided by the manufacturer for the conducted requirements testing of the </w:t>
      </w:r>
      <w:r w:rsidRPr="00187BAE">
        <w:rPr>
          <w:rFonts w:eastAsia="Times New Roman"/>
          <w:i/>
          <w:lang w:eastAsia="zh-CN"/>
        </w:rPr>
        <w:t xml:space="preserve">BS type 1-C </w:t>
      </w:r>
      <w:r w:rsidRPr="00187BAE">
        <w:rPr>
          <w:rFonts w:eastAsia="Times New Roman"/>
          <w:lang w:eastAsia="zh-CN"/>
        </w:rPr>
        <w:t xml:space="preserve">and </w:t>
      </w:r>
      <w:r w:rsidRPr="00187BAE">
        <w:rPr>
          <w:rFonts w:eastAsia="Times New Roman"/>
          <w:i/>
          <w:lang w:eastAsia="zh-CN"/>
        </w:rPr>
        <w:t>BS type 1-H</w:t>
      </w:r>
      <w:r w:rsidRPr="00187BAE">
        <w:rPr>
          <w:rFonts w:eastAsia="Times New Roman"/>
          <w:lang w:eastAsia="zh-CN"/>
        </w:rPr>
        <w:t>.</w:t>
      </w:r>
    </w:p>
    <w:p w14:paraId="24A9000C" w14:textId="77777777" w:rsidR="00187BAE" w:rsidRPr="00187BAE" w:rsidRDefault="00187BAE" w:rsidP="00187BAE">
      <w:pPr>
        <w:overflowPunct w:val="0"/>
        <w:autoSpaceDE w:val="0"/>
        <w:autoSpaceDN w:val="0"/>
        <w:adjustRightInd w:val="0"/>
        <w:textAlignment w:val="baseline"/>
        <w:rPr>
          <w:rFonts w:eastAsia="Times New Roman"/>
          <w:lang w:eastAsia="zh-CN"/>
        </w:rPr>
      </w:pPr>
      <w:r w:rsidRPr="00187BAE">
        <w:rPr>
          <w:rFonts w:eastAsia="Times New Roman"/>
          <w:lang w:eastAsia="zh-CN"/>
        </w:rPr>
        <w:t xml:space="preserve">For the </w:t>
      </w:r>
      <w:r w:rsidRPr="00187BAE">
        <w:rPr>
          <w:rFonts w:eastAsia="Times New Roman"/>
          <w:i/>
          <w:lang w:eastAsia="zh-CN"/>
        </w:rPr>
        <w:t>BS type 1-H</w:t>
      </w:r>
      <w:r w:rsidRPr="00187BAE">
        <w:rPr>
          <w:rFonts w:eastAsia="Times New Roman"/>
          <w:lang w:eastAsia="zh-CN"/>
        </w:rPr>
        <w:t xml:space="preserve"> declarations required for the radiated requirements testing, refer to TS 38.141-2 [3].</w:t>
      </w:r>
    </w:p>
    <w:p w14:paraId="0273A3BB" w14:textId="77777777" w:rsidR="00187BAE" w:rsidRPr="00187BAE" w:rsidRDefault="00187BAE" w:rsidP="00187BAE">
      <w:pPr>
        <w:keepNext/>
        <w:keepLines/>
        <w:overflowPunct w:val="0"/>
        <w:autoSpaceDE w:val="0"/>
        <w:autoSpaceDN w:val="0"/>
        <w:adjustRightInd w:val="0"/>
        <w:spacing w:before="60"/>
        <w:jc w:val="center"/>
        <w:textAlignment w:val="baseline"/>
        <w:rPr>
          <w:rFonts w:ascii="Arial" w:eastAsia="Times New Roman" w:hAnsi="Arial"/>
          <w:b/>
        </w:rPr>
      </w:pPr>
      <w:r w:rsidRPr="00187BAE">
        <w:rPr>
          <w:rFonts w:ascii="Arial" w:eastAsia="Times New Roman" w:hAnsi="Arial"/>
          <w:b/>
        </w:rPr>
        <w:t xml:space="preserve">Table 4.6-1 Manufacturer declarations for </w:t>
      </w:r>
      <w:r w:rsidRPr="00187BAE">
        <w:rPr>
          <w:rFonts w:ascii="Arial" w:eastAsia="Times New Roman" w:hAnsi="Arial"/>
          <w:b/>
          <w:i/>
        </w:rPr>
        <w:t>BS type 1-C</w:t>
      </w:r>
      <w:r w:rsidRPr="00187BAE">
        <w:rPr>
          <w:rFonts w:ascii="Arial" w:eastAsia="Times New Roman" w:hAnsi="Arial"/>
          <w:b/>
        </w:rPr>
        <w:t xml:space="preserve"> and </w:t>
      </w:r>
      <w:r w:rsidRPr="00187BAE">
        <w:rPr>
          <w:rFonts w:ascii="Arial" w:eastAsia="Times New Roman" w:hAnsi="Arial"/>
          <w:b/>
          <w:i/>
        </w:rPr>
        <w:t>BS type 1-H</w:t>
      </w:r>
      <w:r w:rsidRPr="00187BAE">
        <w:rPr>
          <w:rFonts w:ascii="Arial" w:eastAsia="Times New Rom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87BAE" w:rsidRPr="00187BAE" w14:paraId="636C627B" w14:textId="77777777" w:rsidTr="00825A92">
        <w:trPr>
          <w:cantSplit/>
          <w:jc w:val="center"/>
        </w:trPr>
        <w:tc>
          <w:tcPr>
            <w:tcW w:w="1416" w:type="dxa"/>
          </w:tcPr>
          <w:p w14:paraId="295CE878"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r w:rsidRPr="00187BAE">
              <w:rPr>
                <w:rFonts w:ascii="Arial" w:eastAsia="Times New Roman" w:hAnsi="Arial"/>
                <w:b/>
                <w:sz w:val="18"/>
              </w:rPr>
              <w:t>Declaration identifier</w:t>
            </w:r>
          </w:p>
        </w:tc>
        <w:tc>
          <w:tcPr>
            <w:tcW w:w="2338" w:type="dxa"/>
          </w:tcPr>
          <w:p w14:paraId="6C4F0B86"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r w:rsidRPr="00187BAE">
              <w:rPr>
                <w:rFonts w:ascii="Arial" w:eastAsia="Times New Roman" w:hAnsi="Arial"/>
                <w:b/>
                <w:sz w:val="18"/>
              </w:rPr>
              <w:t>Declaration</w:t>
            </w:r>
          </w:p>
        </w:tc>
        <w:tc>
          <w:tcPr>
            <w:tcW w:w="4252" w:type="dxa"/>
          </w:tcPr>
          <w:p w14:paraId="2F7A12E9"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r w:rsidRPr="00187BAE">
              <w:rPr>
                <w:rFonts w:ascii="Arial" w:eastAsia="Times New Roman" w:hAnsi="Arial"/>
                <w:b/>
                <w:sz w:val="18"/>
              </w:rPr>
              <w:t>Description</w:t>
            </w:r>
          </w:p>
        </w:tc>
        <w:tc>
          <w:tcPr>
            <w:tcW w:w="1771" w:type="dxa"/>
            <w:gridSpan w:val="2"/>
          </w:tcPr>
          <w:p w14:paraId="7934389A"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r w:rsidRPr="00187BAE">
              <w:rPr>
                <w:rFonts w:ascii="Arial" w:eastAsia="Times New Roman" w:hAnsi="Arial"/>
                <w:b/>
                <w:sz w:val="18"/>
              </w:rPr>
              <w:t>Applicability</w:t>
            </w:r>
          </w:p>
        </w:tc>
      </w:tr>
      <w:tr w:rsidR="00187BAE" w:rsidRPr="00187BAE" w14:paraId="7C5E29D7" w14:textId="77777777" w:rsidTr="00825A92">
        <w:trPr>
          <w:cantSplit/>
          <w:jc w:val="center"/>
        </w:trPr>
        <w:tc>
          <w:tcPr>
            <w:tcW w:w="1416" w:type="dxa"/>
          </w:tcPr>
          <w:p w14:paraId="500AF04F"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8" w:type="dxa"/>
          </w:tcPr>
          <w:p w14:paraId="4EB1E88E"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52" w:type="dxa"/>
          </w:tcPr>
          <w:p w14:paraId="1A3371F8"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14:paraId="42A7FD87"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r w:rsidRPr="00187BAE">
              <w:rPr>
                <w:rFonts w:ascii="Arial" w:eastAsia="Times New Roman" w:hAnsi="Arial"/>
                <w:b/>
                <w:i/>
                <w:sz w:val="18"/>
              </w:rPr>
              <w:t>BS type 1-C</w:t>
            </w:r>
          </w:p>
        </w:tc>
        <w:tc>
          <w:tcPr>
            <w:tcW w:w="920" w:type="dxa"/>
          </w:tcPr>
          <w:p w14:paraId="41B5F3FE" w14:textId="77777777" w:rsidR="00187BAE" w:rsidRPr="00187BAE" w:rsidRDefault="00187BAE" w:rsidP="00187BAE">
            <w:pPr>
              <w:keepNext/>
              <w:keepLines/>
              <w:overflowPunct w:val="0"/>
              <w:autoSpaceDE w:val="0"/>
              <w:autoSpaceDN w:val="0"/>
              <w:adjustRightInd w:val="0"/>
              <w:spacing w:after="0"/>
              <w:jc w:val="center"/>
              <w:textAlignment w:val="baseline"/>
              <w:rPr>
                <w:rFonts w:ascii="Arial" w:eastAsia="Times New Roman" w:hAnsi="Arial"/>
                <w:b/>
                <w:sz w:val="18"/>
              </w:rPr>
            </w:pPr>
            <w:r w:rsidRPr="00187BAE">
              <w:rPr>
                <w:rFonts w:ascii="Arial" w:eastAsia="Times New Roman" w:hAnsi="Arial"/>
                <w:b/>
                <w:i/>
                <w:sz w:val="18"/>
              </w:rPr>
              <w:t>BS type 1-H</w:t>
            </w:r>
          </w:p>
        </w:tc>
      </w:tr>
      <w:tr w:rsidR="00187BAE" w:rsidRPr="00187BAE" w14:paraId="5CC54C55" w14:textId="77777777" w:rsidTr="00825A92">
        <w:trPr>
          <w:cantSplit/>
          <w:jc w:val="center"/>
        </w:trPr>
        <w:tc>
          <w:tcPr>
            <w:tcW w:w="1416" w:type="dxa"/>
          </w:tcPr>
          <w:p w14:paraId="437823C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D.1</w:t>
            </w:r>
          </w:p>
        </w:tc>
        <w:tc>
          <w:tcPr>
            <w:tcW w:w="2338" w:type="dxa"/>
          </w:tcPr>
          <w:p w14:paraId="7300665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BS requirements set</w:t>
            </w:r>
          </w:p>
        </w:tc>
        <w:tc>
          <w:tcPr>
            <w:tcW w:w="4252" w:type="dxa"/>
          </w:tcPr>
          <w:p w14:paraId="7162555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 xml:space="preserve">Declaration of </w:t>
            </w:r>
            <w:r w:rsidRPr="00187BAE">
              <w:rPr>
                <w:rFonts w:ascii="Arial" w:eastAsia="Times New Roman" w:hAnsi="Arial"/>
                <w:sz w:val="18"/>
                <w:lang w:eastAsia="sv-SE"/>
              </w:rPr>
              <w:t xml:space="preserve">one of the NR </w:t>
            </w:r>
            <w:r w:rsidRPr="00187BAE">
              <w:rPr>
                <w:rFonts w:ascii="Arial" w:eastAsia="Times New Roman" w:hAnsi="Arial"/>
                <w:sz w:val="18"/>
              </w:rPr>
              <w:t xml:space="preserve">base station </w:t>
            </w:r>
            <w:r w:rsidRPr="00187BAE">
              <w:rPr>
                <w:rFonts w:ascii="Arial" w:eastAsia="Times New Roman" w:hAnsi="Arial"/>
                <w:i/>
                <w:sz w:val="18"/>
                <w:lang w:eastAsia="sv-SE"/>
              </w:rPr>
              <w:t>requirement</w:t>
            </w:r>
            <w:r w:rsidRPr="00187BAE">
              <w:rPr>
                <w:rFonts w:ascii="Arial" w:eastAsia="Times New Roman" w:hAnsi="Arial"/>
                <w:i/>
                <w:sz w:val="18"/>
              </w:rPr>
              <w:t>'</w:t>
            </w:r>
            <w:r w:rsidRPr="00187BAE">
              <w:rPr>
                <w:rFonts w:ascii="Arial" w:eastAsia="Times New Roman" w:hAnsi="Arial"/>
                <w:i/>
                <w:sz w:val="18"/>
                <w:lang w:eastAsia="sv-SE"/>
              </w:rPr>
              <w:t>s set</w:t>
            </w:r>
            <w:r w:rsidRPr="00187BAE">
              <w:rPr>
                <w:rFonts w:ascii="Arial" w:eastAsia="Times New Roman" w:hAnsi="Arial"/>
                <w:sz w:val="18"/>
                <w:lang w:eastAsia="sv-SE"/>
              </w:rPr>
              <w:t xml:space="preserve"> as defined for </w:t>
            </w:r>
            <w:r w:rsidRPr="00187BAE">
              <w:rPr>
                <w:rFonts w:ascii="Arial" w:eastAsia="Times New Roman" w:hAnsi="Arial"/>
                <w:i/>
                <w:sz w:val="18"/>
                <w:lang w:eastAsia="sv-SE"/>
              </w:rPr>
              <w:t>BS type 1-C</w:t>
            </w:r>
            <w:r w:rsidRPr="00187BAE">
              <w:rPr>
                <w:rFonts w:ascii="Arial" w:eastAsia="Times New Roman" w:hAnsi="Arial"/>
                <w:sz w:val="18"/>
                <w:lang w:eastAsia="sv-SE"/>
              </w:rPr>
              <w:t xml:space="preserve">, or </w:t>
            </w:r>
            <w:r w:rsidRPr="00187BAE">
              <w:rPr>
                <w:rFonts w:ascii="Arial" w:eastAsia="Times New Roman" w:hAnsi="Arial"/>
                <w:i/>
                <w:sz w:val="18"/>
                <w:lang w:eastAsia="sv-SE"/>
              </w:rPr>
              <w:t>BS type 1-H</w:t>
            </w:r>
            <w:r w:rsidRPr="00187BAE">
              <w:rPr>
                <w:rFonts w:ascii="Arial" w:eastAsia="Times New Roman" w:hAnsi="Arial"/>
                <w:sz w:val="18"/>
                <w:lang w:eastAsia="sv-SE"/>
              </w:rPr>
              <w:t>.</w:t>
            </w:r>
          </w:p>
        </w:tc>
        <w:tc>
          <w:tcPr>
            <w:tcW w:w="851" w:type="dxa"/>
          </w:tcPr>
          <w:p w14:paraId="6471E17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FE3AF3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26E1C3B0" w14:textId="77777777" w:rsidTr="00825A92">
        <w:trPr>
          <w:cantSplit/>
          <w:jc w:val="center"/>
        </w:trPr>
        <w:tc>
          <w:tcPr>
            <w:tcW w:w="1416" w:type="dxa"/>
          </w:tcPr>
          <w:p w14:paraId="180E4F3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rPr>
              <w:t>D.2</w:t>
            </w:r>
          </w:p>
        </w:tc>
        <w:tc>
          <w:tcPr>
            <w:tcW w:w="2338" w:type="dxa"/>
          </w:tcPr>
          <w:p w14:paraId="7800DD5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lang w:eastAsia="zh-CN"/>
              </w:rPr>
              <w:t>BS class</w:t>
            </w:r>
          </w:p>
        </w:tc>
        <w:tc>
          <w:tcPr>
            <w:tcW w:w="4252" w:type="dxa"/>
          </w:tcPr>
          <w:p w14:paraId="543965C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lang w:eastAsia="zh-CN"/>
              </w:rPr>
              <w:t>BS class of the BS, declared as Wide Area BS, Medium Range BS, or Local Area BS.</w:t>
            </w:r>
          </w:p>
        </w:tc>
        <w:tc>
          <w:tcPr>
            <w:tcW w:w="851" w:type="dxa"/>
          </w:tcPr>
          <w:p w14:paraId="3903065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eastAsia="zh-CN"/>
              </w:rPr>
              <w:t>x</w:t>
            </w:r>
          </w:p>
        </w:tc>
        <w:tc>
          <w:tcPr>
            <w:tcW w:w="920" w:type="dxa"/>
          </w:tcPr>
          <w:p w14:paraId="44164F0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eastAsia="zh-CN"/>
              </w:rPr>
              <w:t>x</w:t>
            </w:r>
          </w:p>
        </w:tc>
      </w:tr>
      <w:tr w:rsidR="00187BAE" w:rsidRPr="00187BAE" w14:paraId="203987C2" w14:textId="77777777" w:rsidTr="00825A92">
        <w:trPr>
          <w:cantSplit/>
          <w:jc w:val="center"/>
        </w:trPr>
        <w:tc>
          <w:tcPr>
            <w:tcW w:w="1416" w:type="dxa"/>
          </w:tcPr>
          <w:p w14:paraId="3E1D071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w:t>
            </w:r>
          </w:p>
        </w:tc>
        <w:tc>
          <w:tcPr>
            <w:tcW w:w="2338" w:type="dxa"/>
          </w:tcPr>
          <w:p w14:paraId="7AA6A4A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i/>
                <w:sz w:val="18"/>
                <w:szCs w:val="18"/>
              </w:rPr>
              <w:t>Operating bands</w:t>
            </w:r>
            <w:r w:rsidRPr="00187BAE">
              <w:rPr>
                <w:rFonts w:ascii="Arial" w:eastAsia="Times New Roman" w:hAnsi="Arial" w:cs="Arial"/>
                <w:sz w:val="18"/>
                <w:szCs w:val="18"/>
              </w:rPr>
              <w:t xml:space="preserve"> and frequency ranges</w:t>
            </w:r>
          </w:p>
        </w:tc>
        <w:tc>
          <w:tcPr>
            <w:tcW w:w="4252" w:type="dxa"/>
          </w:tcPr>
          <w:p w14:paraId="6607483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List of NR </w:t>
            </w:r>
            <w:r w:rsidRPr="00187BAE">
              <w:rPr>
                <w:rFonts w:ascii="Arial" w:eastAsia="Times New Roman" w:hAnsi="Arial" w:cs="Arial"/>
                <w:i/>
                <w:sz w:val="18"/>
                <w:szCs w:val="18"/>
              </w:rPr>
              <w:t>operating band(s)</w:t>
            </w:r>
            <w:r w:rsidRPr="00187BAE">
              <w:rPr>
                <w:rFonts w:ascii="Arial" w:eastAsia="Times New Roman" w:hAnsi="Arial" w:cs="Arial"/>
                <w:sz w:val="18"/>
                <w:szCs w:val="18"/>
              </w:rPr>
              <w:t xml:space="preserve"> supported by </w:t>
            </w:r>
            <w:r w:rsidRPr="00187BAE">
              <w:rPr>
                <w:rFonts w:ascii="Arial" w:eastAsia="Times New Roman" w:hAnsi="Arial" w:cs="Arial"/>
                <w:i/>
                <w:sz w:val="18"/>
                <w:szCs w:val="18"/>
              </w:rPr>
              <w:t>single-band connector(s)</w:t>
            </w:r>
            <w:r w:rsidRPr="00187BAE">
              <w:rPr>
                <w:rFonts w:ascii="Arial" w:eastAsia="Times New Roman" w:hAnsi="Arial" w:cs="Arial"/>
                <w:sz w:val="18"/>
                <w:szCs w:val="18"/>
              </w:rPr>
              <w:t xml:space="preserve"> and/or </w:t>
            </w:r>
            <w:r w:rsidRPr="00187BAE">
              <w:rPr>
                <w:rFonts w:ascii="Arial" w:eastAsia="Times New Roman" w:hAnsi="Arial" w:cs="Arial"/>
                <w:i/>
                <w:sz w:val="18"/>
                <w:szCs w:val="18"/>
              </w:rPr>
              <w:t>multi-band connector(s)</w:t>
            </w:r>
            <w:r w:rsidRPr="00187BAE">
              <w:rPr>
                <w:rFonts w:ascii="Arial" w:eastAsia="Times New Roman" w:hAnsi="Arial" w:cs="Arial"/>
                <w:sz w:val="18"/>
                <w:szCs w:val="18"/>
              </w:rPr>
              <w:t xml:space="preserve"> of the BS and if applicable, frequency range(s) within the </w:t>
            </w:r>
            <w:r w:rsidRPr="00187BAE">
              <w:rPr>
                <w:rFonts w:ascii="Arial" w:eastAsia="Times New Roman" w:hAnsi="Arial" w:cs="Arial"/>
                <w:i/>
                <w:sz w:val="18"/>
                <w:szCs w:val="18"/>
              </w:rPr>
              <w:t>operating band(s)</w:t>
            </w:r>
            <w:r w:rsidRPr="00187BAE">
              <w:rPr>
                <w:rFonts w:ascii="Arial" w:eastAsia="Times New Roman" w:hAnsi="Arial" w:cs="Arial"/>
                <w:sz w:val="18"/>
                <w:szCs w:val="18"/>
              </w:rPr>
              <w:t xml:space="preserve"> that the BS can operate in. </w:t>
            </w:r>
          </w:p>
          <w:p w14:paraId="406A9D5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rPr>
              <w:t xml:space="preserve">Declarations shall be made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w:t>
            </w:r>
          </w:p>
        </w:tc>
        <w:tc>
          <w:tcPr>
            <w:tcW w:w="851" w:type="dxa"/>
          </w:tcPr>
          <w:p w14:paraId="55228B9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x</w:t>
            </w:r>
          </w:p>
        </w:tc>
        <w:tc>
          <w:tcPr>
            <w:tcW w:w="920" w:type="dxa"/>
          </w:tcPr>
          <w:p w14:paraId="2950EA4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x</w:t>
            </w:r>
          </w:p>
        </w:tc>
      </w:tr>
      <w:tr w:rsidR="00187BAE" w:rsidRPr="00187BAE" w14:paraId="64EEFF86" w14:textId="77777777" w:rsidTr="00825A92">
        <w:trPr>
          <w:cantSplit/>
          <w:jc w:val="center"/>
        </w:trPr>
        <w:tc>
          <w:tcPr>
            <w:tcW w:w="1416" w:type="dxa"/>
          </w:tcPr>
          <w:p w14:paraId="5A19D3A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D.4</w:t>
            </w:r>
          </w:p>
        </w:tc>
        <w:tc>
          <w:tcPr>
            <w:tcW w:w="2338" w:type="dxa"/>
          </w:tcPr>
          <w:p w14:paraId="2BD96DA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rPr>
            </w:pPr>
            <w:r w:rsidRPr="00187BAE">
              <w:rPr>
                <w:rFonts w:ascii="Arial" w:eastAsia="Times New Roman" w:hAnsi="Arial" w:cs="Arial"/>
                <w:sz w:val="18"/>
                <w:szCs w:val="18"/>
              </w:rPr>
              <w:t>Spurious emission category</w:t>
            </w:r>
          </w:p>
        </w:tc>
        <w:tc>
          <w:tcPr>
            <w:tcW w:w="4252" w:type="dxa"/>
          </w:tcPr>
          <w:p w14:paraId="4F50A48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63C437A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9985B2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7445D7D9" w14:textId="77777777" w:rsidTr="00825A92">
        <w:trPr>
          <w:cantSplit/>
          <w:jc w:val="center"/>
        </w:trPr>
        <w:tc>
          <w:tcPr>
            <w:tcW w:w="1416" w:type="dxa"/>
          </w:tcPr>
          <w:p w14:paraId="3FCDB5C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D.5</w:t>
            </w:r>
          </w:p>
        </w:tc>
        <w:tc>
          <w:tcPr>
            <w:tcW w:w="2338" w:type="dxa"/>
          </w:tcPr>
          <w:p w14:paraId="51C3AE6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v4.2.0"/>
                <w:sz w:val="18"/>
              </w:rPr>
              <w:t>Additional operating band unwanted emissions</w:t>
            </w:r>
          </w:p>
        </w:tc>
        <w:tc>
          <w:tcPr>
            <w:tcW w:w="4252" w:type="dxa"/>
          </w:tcPr>
          <w:p w14:paraId="5B06326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sz w:val="18"/>
              </w:rPr>
              <w:t>The manufacturer shall declare whether the BS under test is intended to operate in geographic areas where the additional operating band unwanted emission limits defined in clause 6.6.4.5.6 apply. (Note 3, Note 6)</w:t>
            </w:r>
            <w:r w:rsidRPr="00187BAE">
              <w:rPr>
                <w:rFonts w:ascii="Arial" w:eastAsia="Times New Roman" w:hAnsi="Arial" w:cs="Arial"/>
                <w:sz w:val="18"/>
                <w:szCs w:val="18"/>
              </w:rPr>
              <w:t>.</w:t>
            </w:r>
          </w:p>
        </w:tc>
        <w:tc>
          <w:tcPr>
            <w:tcW w:w="851" w:type="dxa"/>
          </w:tcPr>
          <w:p w14:paraId="17C79D5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5FEBCDD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6E6FF80" w14:textId="77777777" w:rsidTr="00825A92">
        <w:trPr>
          <w:cantSplit/>
          <w:jc w:val="center"/>
        </w:trPr>
        <w:tc>
          <w:tcPr>
            <w:tcW w:w="1416" w:type="dxa"/>
          </w:tcPr>
          <w:p w14:paraId="367698F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D.6</w:t>
            </w:r>
          </w:p>
        </w:tc>
        <w:tc>
          <w:tcPr>
            <w:tcW w:w="2338" w:type="dxa"/>
          </w:tcPr>
          <w:p w14:paraId="7ED8172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Arial"/>
                <w:sz w:val="18"/>
                <w:szCs w:val="18"/>
              </w:rPr>
              <w:t>Co-existence with other systems</w:t>
            </w:r>
          </w:p>
        </w:tc>
        <w:tc>
          <w:tcPr>
            <w:tcW w:w="4252" w:type="dxa"/>
          </w:tcPr>
          <w:p w14:paraId="42FDD71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F315A9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36DD09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2C9A0CD6" w14:textId="77777777" w:rsidTr="00825A92">
        <w:trPr>
          <w:cantSplit/>
          <w:jc w:val="center"/>
        </w:trPr>
        <w:tc>
          <w:tcPr>
            <w:tcW w:w="1416" w:type="dxa"/>
          </w:tcPr>
          <w:p w14:paraId="46E4AD8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D.7</w:t>
            </w:r>
          </w:p>
        </w:tc>
        <w:tc>
          <w:tcPr>
            <w:tcW w:w="2338" w:type="dxa"/>
          </w:tcPr>
          <w:p w14:paraId="4DE1568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Co-location with other base stations</w:t>
            </w:r>
          </w:p>
        </w:tc>
        <w:tc>
          <w:tcPr>
            <w:tcW w:w="4252" w:type="dxa"/>
          </w:tcPr>
          <w:p w14:paraId="58C14E0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ADAA22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008C976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006F0066" w14:textId="77777777" w:rsidTr="00825A92">
        <w:trPr>
          <w:cantSplit/>
          <w:jc w:val="center"/>
        </w:trPr>
        <w:tc>
          <w:tcPr>
            <w:tcW w:w="1416" w:type="dxa"/>
          </w:tcPr>
          <w:p w14:paraId="2CEB383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D.8</w:t>
            </w:r>
          </w:p>
        </w:tc>
        <w:tc>
          <w:tcPr>
            <w:tcW w:w="2338" w:type="dxa"/>
          </w:tcPr>
          <w:p w14:paraId="56D8B6D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i/>
                <w:sz w:val="18"/>
                <w:szCs w:val="18"/>
              </w:rPr>
              <w:t xml:space="preserve">Single band connector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w:t>
            </w:r>
          </w:p>
        </w:tc>
        <w:tc>
          <w:tcPr>
            <w:tcW w:w="4252" w:type="dxa"/>
          </w:tcPr>
          <w:p w14:paraId="52EA326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Declaration of the single band or multi-band capability of </w:t>
            </w:r>
            <w:r w:rsidRPr="00187BAE">
              <w:rPr>
                <w:rFonts w:ascii="Arial" w:eastAsia="Times New Roman" w:hAnsi="Arial" w:cs="Arial"/>
                <w:i/>
                <w:sz w:val="18"/>
                <w:szCs w:val="18"/>
              </w:rPr>
              <w:t xml:space="preserve">single band connector(s)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connector(s), </w:t>
            </w:r>
            <w:r w:rsidRPr="00187BAE">
              <w:rPr>
                <w:rFonts w:ascii="Arial" w:eastAsia="Times New Roman" w:hAnsi="Arial" w:cs="Arial"/>
                <w:sz w:val="18"/>
                <w:szCs w:val="18"/>
              </w:rPr>
              <w:t>declared for every connector.</w:t>
            </w:r>
          </w:p>
        </w:tc>
        <w:tc>
          <w:tcPr>
            <w:tcW w:w="851" w:type="dxa"/>
          </w:tcPr>
          <w:p w14:paraId="7D9D4E1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6CAE2E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E4BA7A4" w14:textId="77777777" w:rsidTr="00825A92">
        <w:trPr>
          <w:cantSplit/>
          <w:jc w:val="center"/>
        </w:trPr>
        <w:tc>
          <w:tcPr>
            <w:tcW w:w="1416" w:type="dxa"/>
          </w:tcPr>
          <w:p w14:paraId="3D6F0C0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D.9</w:t>
            </w:r>
          </w:p>
        </w:tc>
        <w:tc>
          <w:tcPr>
            <w:tcW w:w="2338" w:type="dxa"/>
          </w:tcPr>
          <w:p w14:paraId="682DC44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rPr>
            </w:pPr>
            <w:r w:rsidRPr="00187BAE">
              <w:rPr>
                <w:rFonts w:ascii="Arial" w:eastAsia="Times New Roman" w:hAnsi="Arial" w:cs="Arial"/>
                <w:sz w:val="18"/>
                <w:szCs w:val="18"/>
                <w:lang w:val="fr-FR"/>
              </w:rPr>
              <w:t xml:space="preserve">Contiguous or non-contiguous spectrum </w:t>
            </w:r>
            <w:r w:rsidRPr="00187BAE">
              <w:rPr>
                <w:rFonts w:ascii="Arial" w:eastAsia="Times New Roman" w:hAnsi="Arial" w:cs="Arial"/>
                <w:sz w:val="18"/>
                <w:szCs w:val="18"/>
                <w:lang w:val="en-US"/>
              </w:rPr>
              <w:t>operation support</w:t>
            </w:r>
          </w:p>
        </w:tc>
        <w:tc>
          <w:tcPr>
            <w:tcW w:w="4252" w:type="dxa"/>
          </w:tcPr>
          <w:p w14:paraId="3ED0E67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Ability to support contiguous or non-contiguous (or both) frequency distribution of carriers when operating multi-carrier</w:t>
            </w:r>
            <w:r w:rsidRPr="00187BAE">
              <w:rPr>
                <w:rFonts w:ascii="Arial" w:eastAsia="Times New Roman" w:hAnsi="Arial" w:cs="Arial"/>
                <w:sz w:val="18"/>
                <w:szCs w:val="18"/>
                <w:lang w:val="en-US"/>
              </w:rPr>
              <w:t>. Declared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 xml:space="preserve">single band connector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operating band</w:t>
            </w:r>
            <w:r w:rsidRPr="00187BAE">
              <w:rPr>
                <w:rFonts w:ascii="Arial" w:eastAsia="Times New Roman" w:hAnsi="Arial" w:cs="Arial"/>
                <w:sz w:val="18"/>
                <w:szCs w:val="18"/>
              </w:rPr>
              <w:t>.</w:t>
            </w:r>
          </w:p>
        </w:tc>
        <w:tc>
          <w:tcPr>
            <w:tcW w:w="851" w:type="dxa"/>
          </w:tcPr>
          <w:p w14:paraId="6F27107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8AEA06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01E70F51" w14:textId="77777777" w:rsidTr="00825A92">
        <w:trPr>
          <w:cantSplit/>
          <w:jc w:val="center"/>
        </w:trPr>
        <w:tc>
          <w:tcPr>
            <w:tcW w:w="1416" w:type="dxa"/>
          </w:tcPr>
          <w:p w14:paraId="676B28D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D.10</w:t>
            </w:r>
          </w:p>
        </w:tc>
        <w:tc>
          <w:tcPr>
            <w:tcW w:w="2338" w:type="dxa"/>
          </w:tcPr>
          <w:p w14:paraId="150A166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val="fr-FR"/>
              </w:rPr>
            </w:pPr>
            <w:r w:rsidRPr="00187BAE">
              <w:rPr>
                <w:rFonts w:ascii="Arial" w:eastAsia="Times New Roman" w:hAnsi="Arial" w:cs="Arial"/>
                <w:sz w:val="18"/>
                <w:szCs w:val="18"/>
              </w:rPr>
              <w:t>void</w:t>
            </w:r>
          </w:p>
        </w:tc>
        <w:tc>
          <w:tcPr>
            <w:tcW w:w="4252" w:type="dxa"/>
          </w:tcPr>
          <w:p w14:paraId="3F090DA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void</w:t>
            </w:r>
          </w:p>
        </w:tc>
        <w:tc>
          <w:tcPr>
            <w:tcW w:w="851" w:type="dxa"/>
          </w:tcPr>
          <w:p w14:paraId="595EBDE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22A7294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041ACC90" w14:textId="77777777" w:rsidTr="00825A92">
        <w:trPr>
          <w:cantSplit/>
          <w:jc w:val="center"/>
        </w:trPr>
        <w:tc>
          <w:tcPr>
            <w:tcW w:w="1416" w:type="dxa"/>
          </w:tcPr>
          <w:p w14:paraId="1843425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D.11</w:t>
            </w:r>
          </w:p>
        </w:tc>
        <w:tc>
          <w:tcPr>
            <w:tcW w:w="2338" w:type="dxa"/>
          </w:tcPr>
          <w:p w14:paraId="6754A1A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w:t>
            </w:r>
            <w:r w:rsidRPr="00187BAE">
              <w:rPr>
                <w:rFonts w:ascii="Arial" w:eastAsia="Times New Roman" w:hAnsi="Arial" w:cs="Arial"/>
                <w:i/>
                <w:sz w:val="18"/>
                <w:szCs w:val="18"/>
              </w:rPr>
              <w:t>Base Station RF Bandwidth</w:t>
            </w:r>
          </w:p>
        </w:tc>
        <w:tc>
          <w:tcPr>
            <w:tcW w:w="4252" w:type="dxa"/>
          </w:tcPr>
          <w:p w14:paraId="34CA6E4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w:t>
            </w:r>
            <w:r w:rsidRPr="00187BAE">
              <w:rPr>
                <w:rFonts w:ascii="Arial" w:eastAsia="Times New Roman" w:hAnsi="Arial" w:cs="Arial"/>
                <w:i/>
                <w:sz w:val="18"/>
                <w:szCs w:val="18"/>
              </w:rPr>
              <w:t>Base Station RF Bandwidth</w:t>
            </w:r>
            <w:r w:rsidRPr="00187BAE">
              <w:rPr>
                <w:rFonts w:ascii="Arial" w:eastAsia="Times New Roman" w:hAnsi="Arial" w:cs="Arial"/>
                <w:sz w:val="18"/>
                <w:szCs w:val="18"/>
              </w:rPr>
              <w:t xml:space="preserve"> in the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for single-band operation. Declared per supported </w:t>
            </w:r>
            <w:r w:rsidRPr="00187BAE">
              <w:rPr>
                <w:rFonts w:ascii="Arial" w:eastAsia="Times New Roman" w:hAnsi="Arial" w:cs="Arial"/>
                <w:i/>
                <w:sz w:val="18"/>
                <w:szCs w:val="18"/>
              </w:rPr>
              <w:t xml:space="preserve">operating band, </w:t>
            </w:r>
            <w:r w:rsidRPr="00187BAE">
              <w:rPr>
                <w:rFonts w:ascii="Arial" w:eastAsia="Times New Roman" w:hAnsi="Arial" w:cs="Arial"/>
                <w:sz w:val="18"/>
                <w:szCs w:val="18"/>
              </w:rPr>
              <w:t xml:space="preserve">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 xml:space="preserve"> (Note 2)</w:t>
            </w:r>
          </w:p>
        </w:tc>
        <w:tc>
          <w:tcPr>
            <w:tcW w:w="851" w:type="dxa"/>
          </w:tcPr>
          <w:p w14:paraId="54F5F8E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B5B997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14DC17A6" w14:textId="77777777" w:rsidTr="00825A92">
        <w:trPr>
          <w:cantSplit/>
          <w:jc w:val="center"/>
        </w:trPr>
        <w:tc>
          <w:tcPr>
            <w:tcW w:w="1416" w:type="dxa"/>
          </w:tcPr>
          <w:p w14:paraId="1326667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D.12</w:t>
            </w:r>
          </w:p>
        </w:tc>
        <w:tc>
          <w:tcPr>
            <w:tcW w:w="2338" w:type="dxa"/>
          </w:tcPr>
          <w:p w14:paraId="4336896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w:t>
            </w:r>
            <w:r w:rsidRPr="00187BAE">
              <w:rPr>
                <w:rFonts w:ascii="Arial" w:eastAsia="Times New Roman" w:hAnsi="Arial" w:cs="Arial"/>
                <w:i/>
                <w:sz w:val="18"/>
                <w:szCs w:val="18"/>
              </w:rPr>
              <w:t xml:space="preserve">Base Station RF Bandwidth </w:t>
            </w:r>
            <w:r w:rsidRPr="00187BAE">
              <w:rPr>
                <w:rFonts w:ascii="Arial" w:eastAsia="Times New Roman" w:hAnsi="Arial"/>
                <w:sz w:val="18"/>
              </w:rPr>
              <w:t xml:space="preserve">for multi-band </w:t>
            </w:r>
            <w:r w:rsidRPr="00187BAE">
              <w:rPr>
                <w:rFonts w:ascii="Arial" w:eastAsia="Times New Roman" w:hAnsi="Arial" w:cs="Arial"/>
                <w:sz w:val="18"/>
                <w:szCs w:val="18"/>
              </w:rPr>
              <w:t>operation</w:t>
            </w:r>
          </w:p>
        </w:tc>
        <w:tc>
          <w:tcPr>
            <w:tcW w:w="4252" w:type="dxa"/>
          </w:tcPr>
          <w:p w14:paraId="1E41EC8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w:t>
            </w:r>
            <w:r w:rsidRPr="00187BAE">
              <w:rPr>
                <w:rFonts w:ascii="Arial" w:eastAsia="Times New Roman" w:hAnsi="Arial" w:cs="Arial"/>
                <w:i/>
                <w:sz w:val="18"/>
                <w:szCs w:val="18"/>
              </w:rPr>
              <w:t xml:space="preserve">Base Station RF Bandwidth </w:t>
            </w:r>
            <w:r w:rsidRPr="00187BAE">
              <w:rPr>
                <w:rFonts w:ascii="Arial" w:eastAsia="Times New Roman" w:hAnsi="Arial"/>
                <w:sz w:val="18"/>
              </w:rPr>
              <w:t xml:space="preserve">for multi-band </w:t>
            </w:r>
            <w:r w:rsidRPr="00187BAE">
              <w:rPr>
                <w:rFonts w:ascii="Arial" w:eastAsia="Times New Roman" w:hAnsi="Arial" w:cs="Arial"/>
                <w:sz w:val="18"/>
                <w:szCs w:val="18"/>
              </w:rPr>
              <w:t xml:space="preserve">operation. Declared per supported </w:t>
            </w:r>
            <w:r w:rsidRPr="00187BAE">
              <w:rPr>
                <w:rFonts w:ascii="Arial" w:eastAsia="Times New Roman" w:hAnsi="Arial" w:cs="Arial"/>
                <w:i/>
                <w:sz w:val="18"/>
                <w:szCs w:val="18"/>
              </w:rPr>
              <w:t xml:space="preserve">operating band, </w:t>
            </w:r>
            <w:r w:rsidRPr="00187BAE">
              <w:rPr>
                <w:rFonts w:ascii="Arial" w:eastAsia="Times New Roman" w:hAnsi="Arial" w:cs="Arial"/>
                <w:sz w:val="18"/>
                <w:szCs w:val="18"/>
              </w:rPr>
              <w:t xml:space="preserve">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p>
        </w:tc>
        <w:tc>
          <w:tcPr>
            <w:tcW w:w="851" w:type="dxa"/>
          </w:tcPr>
          <w:p w14:paraId="621C45D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1B055E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359B92DB" w14:textId="77777777" w:rsidTr="00825A92">
        <w:trPr>
          <w:cantSplit/>
          <w:jc w:val="center"/>
        </w:trPr>
        <w:tc>
          <w:tcPr>
            <w:tcW w:w="1416" w:type="dxa"/>
          </w:tcPr>
          <w:p w14:paraId="5A83ECA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D.13</w:t>
            </w:r>
          </w:p>
        </w:tc>
        <w:tc>
          <w:tcPr>
            <w:tcW w:w="2338" w:type="dxa"/>
          </w:tcPr>
          <w:p w14:paraId="121BC3F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sz w:val="18"/>
                <w:lang w:eastAsia="zh-CN"/>
              </w:rPr>
              <w:t>Total RF bandwidth (</w:t>
            </w:r>
            <w:r w:rsidRPr="00187BAE">
              <w:rPr>
                <w:rFonts w:ascii="Arial" w:eastAsia="Times New Roman" w:hAnsi="Arial"/>
                <w:sz w:val="18"/>
              </w:rPr>
              <w:t>BW</w:t>
            </w:r>
            <w:r w:rsidRPr="00187BAE">
              <w:rPr>
                <w:rFonts w:ascii="Arial" w:eastAsia="Times New Roman" w:hAnsi="Arial"/>
                <w:sz w:val="18"/>
                <w:vertAlign w:val="subscript"/>
              </w:rPr>
              <w:t>tot</w:t>
            </w:r>
            <w:r w:rsidRPr="00187BAE">
              <w:rPr>
                <w:rFonts w:ascii="Arial" w:eastAsia="Times New Roman" w:hAnsi="Arial"/>
                <w:sz w:val="18"/>
                <w:lang w:eastAsia="zh-CN"/>
              </w:rPr>
              <w:t>)</w:t>
            </w:r>
          </w:p>
        </w:tc>
        <w:tc>
          <w:tcPr>
            <w:tcW w:w="4252" w:type="dxa"/>
          </w:tcPr>
          <w:p w14:paraId="4E391AF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sz w:val="18"/>
                <w:lang w:eastAsia="zh-CN"/>
              </w:rPr>
              <w:t xml:space="preserve">Total RF bandwidth </w:t>
            </w:r>
            <w:r w:rsidRPr="00187BAE">
              <w:rPr>
                <w:rFonts w:ascii="Arial" w:eastAsia="Times New Roman" w:hAnsi="Arial"/>
                <w:sz w:val="18"/>
              </w:rPr>
              <w:t>BW</w:t>
            </w:r>
            <w:r w:rsidRPr="00187BAE">
              <w:rPr>
                <w:rFonts w:ascii="Arial" w:eastAsia="Times New Roman" w:hAnsi="Arial"/>
                <w:sz w:val="18"/>
                <w:vertAlign w:val="subscript"/>
              </w:rPr>
              <w:t>tot</w:t>
            </w:r>
            <w:r w:rsidRPr="00187BAE">
              <w:rPr>
                <w:rFonts w:ascii="Arial" w:eastAsia="Times New Roman" w:hAnsi="Arial"/>
                <w:sz w:val="18"/>
                <w:lang w:eastAsia="zh-CN"/>
              </w:rPr>
              <w:t xml:space="preserve"> of transmitter and receiver, declared per the band combinations (D.27). </w:t>
            </w:r>
          </w:p>
        </w:tc>
        <w:tc>
          <w:tcPr>
            <w:tcW w:w="851" w:type="dxa"/>
          </w:tcPr>
          <w:p w14:paraId="7FCC5FD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5E8529A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2A418988" w14:textId="77777777" w:rsidTr="00825A92">
        <w:trPr>
          <w:cantSplit/>
          <w:jc w:val="center"/>
        </w:trPr>
        <w:tc>
          <w:tcPr>
            <w:tcW w:w="1416" w:type="dxa"/>
          </w:tcPr>
          <w:p w14:paraId="2C5DB55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D.14</w:t>
            </w:r>
          </w:p>
        </w:tc>
        <w:tc>
          <w:tcPr>
            <w:tcW w:w="2338" w:type="dxa"/>
          </w:tcPr>
          <w:p w14:paraId="2201FBD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cs="Arial"/>
                <w:sz w:val="18"/>
                <w:szCs w:val="18"/>
              </w:rPr>
              <w:t>NR supported channel bandwidths and SCS</w:t>
            </w:r>
          </w:p>
        </w:tc>
        <w:tc>
          <w:tcPr>
            <w:tcW w:w="4252" w:type="dxa"/>
          </w:tcPr>
          <w:p w14:paraId="4127DE1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cs="Arial"/>
                <w:sz w:val="18"/>
                <w:szCs w:val="18"/>
              </w:rPr>
              <w:t xml:space="preserve">NR </w:t>
            </w:r>
            <w:r w:rsidRPr="00187BAE">
              <w:rPr>
                <w:rFonts w:ascii="Arial" w:eastAsia="Times New Roman" w:hAnsi="Arial"/>
                <w:sz w:val="18"/>
              </w:rPr>
              <w:t>supported SCS and channel bandwidths per supported SCS</w:t>
            </w:r>
            <w:r w:rsidRPr="00187BAE">
              <w:rPr>
                <w:rFonts w:ascii="Arial" w:eastAsia="Times New Roman" w:hAnsi="Arial" w:cs="Arial"/>
                <w:sz w:val="18"/>
                <w:szCs w:val="18"/>
              </w:rPr>
              <w:t xml:space="preserve">. Declared per supported </w:t>
            </w:r>
            <w:r w:rsidRPr="00187BAE">
              <w:rPr>
                <w:rFonts w:ascii="Arial" w:eastAsia="Times New Roman" w:hAnsi="Arial" w:cs="Arial"/>
                <w:i/>
                <w:sz w:val="18"/>
                <w:szCs w:val="18"/>
              </w:rPr>
              <w:t xml:space="preserve">operating band, </w:t>
            </w:r>
            <w:r w:rsidRPr="00187BAE">
              <w:rPr>
                <w:rFonts w:ascii="Arial" w:eastAsia="Times New Roman" w:hAnsi="Arial" w:cs="Arial"/>
                <w:sz w:val="18"/>
                <w:szCs w:val="18"/>
              </w:rPr>
              <w:t xml:space="preserve">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p>
        </w:tc>
        <w:tc>
          <w:tcPr>
            <w:tcW w:w="851" w:type="dxa"/>
          </w:tcPr>
          <w:p w14:paraId="317F266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5F0999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329AEEAF" w14:textId="77777777" w:rsidTr="00825A92">
        <w:trPr>
          <w:cantSplit/>
          <w:jc w:val="center"/>
        </w:trPr>
        <w:tc>
          <w:tcPr>
            <w:tcW w:w="1416" w:type="dxa"/>
          </w:tcPr>
          <w:p w14:paraId="2F45DF2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D.15</w:t>
            </w:r>
          </w:p>
        </w:tc>
        <w:tc>
          <w:tcPr>
            <w:tcW w:w="2338" w:type="dxa"/>
          </w:tcPr>
          <w:p w14:paraId="268DBBB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CA only operation</w:t>
            </w:r>
          </w:p>
        </w:tc>
        <w:tc>
          <w:tcPr>
            <w:tcW w:w="4252" w:type="dxa"/>
          </w:tcPr>
          <w:p w14:paraId="26676DA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Declaration of CA-only operation</w:t>
            </w:r>
            <w:r w:rsidRPr="00187BAE">
              <w:rPr>
                <w:rFonts w:ascii="Arial" w:eastAsiaTheme="minorEastAsia" w:hAnsi="Arial" w:cs="Arial"/>
                <w:sz w:val="18"/>
                <w:szCs w:val="18"/>
              </w:rPr>
              <w:t xml:space="preserve"> </w:t>
            </w:r>
            <w:r w:rsidRPr="00187BAE">
              <w:rPr>
                <w:rFonts w:ascii="Arial" w:eastAsia="Times New Roman" w:hAnsi="Arial" w:cs="Arial"/>
                <w:sz w:val="18"/>
                <w:szCs w:val="18"/>
              </w:rPr>
              <w:t xml:space="preserve">(with equal power spectral density among carriers) </w:t>
            </w:r>
            <w:r w:rsidRPr="00187BAE">
              <w:rPr>
                <w:rFonts w:ascii="Arial" w:eastAsiaTheme="minorEastAsia" w:hAnsi="Arial" w:cs="Arial"/>
                <w:sz w:val="18"/>
                <w:szCs w:val="18"/>
              </w:rPr>
              <w:t>but not multiple carriers</w:t>
            </w:r>
            <w:r w:rsidRPr="00187BAE">
              <w:rPr>
                <w:rFonts w:ascii="Arial" w:eastAsia="Times New Roman" w:hAnsi="Arial" w:cs="Arial"/>
                <w:sz w:val="18"/>
                <w:szCs w:val="18"/>
              </w:rPr>
              <w:t xml:space="preserve">, declared </w:t>
            </w:r>
            <w:r w:rsidRPr="00187BAE">
              <w:rPr>
                <w:rFonts w:ascii="Arial" w:eastAsiaTheme="minorEastAsia" w:hAnsi="Arial" w:cs="Arial"/>
                <w:sz w:val="18"/>
                <w:szCs w:val="18"/>
              </w:rPr>
              <w:t xml:space="preserve">per </w:t>
            </w:r>
            <w:r w:rsidRPr="00187BAE">
              <w:rPr>
                <w:rFonts w:ascii="Arial" w:eastAsiaTheme="minorEastAsia" w:hAnsi="Arial" w:cs="Arial"/>
                <w:i/>
                <w:sz w:val="18"/>
                <w:szCs w:val="18"/>
              </w:rPr>
              <w:t>operating band</w:t>
            </w:r>
            <w:r w:rsidRPr="00187BAE">
              <w:rPr>
                <w:rFonts w:ascii="Arial" w:eastAsiaTheme="minorEastAsia" w:hAnsi="Arial" w:cs="Arial"/>
                <w:sz w:val="18"/>
                <w:szCs w:val="18"/>
              </w:rPr>
              <w:t xml:space="preserve"> </w:t>
            </w:r>
            <w:r w:rsidRPr="00187BAE">
              <w:rPr>
                <w:rFonts w:ascii="Arial" w:eastAsia="Times New Roman" w:hAnsi="Arial" w:cs="Arial"/>
                <w:sz w:val="18"/>
                <w:szCs w:val="18"/>
              </w:rPr>
              <w:t xml:space="preserve">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w:t>
            </w:r>
          </w:p>
        </w:tc>
        <w:tc>
          <w:tcPr>
            <w:tcW w:w="851" w:type="dxa"/>
          </w:tcPr>
          <w:p w14:paraId="68E6FB3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0040020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035B445F" w14:textId="77777777" w:rsidTr="00825A92">
        <w:trPr>
          <w:cantSplit/>
          <w:jc w:val="center"/>
        </w:trPr>
        <w:tc>
          <w:tcPr>
            <w:tcW w:w="1416" w:type="dxa"/>
          </w:tcPr>
          <w:p w14:paraId="7CC37A2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D.16</w:t>
            </w:r>
          </w:p>
        </w:tc>
        <w:tc>
          <w:tcPr>
            <w:tcW w:w="2338" w:type="dxa"/>
          </w:tcPr>
          <w:p w14:paraId="723121F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Single or multiple carrier</w:t>
            </w:r>
          </w:p>
        </w:tc>
        <w:tc>
          <w:tcPr>
            <w:tcW w:w="4252" w:type="dxa"/>
          </w:tcPr>
          <w:p w14:paraId="61F038B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Capable of operating with a single carrier (only) or multiple carriers. 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p>
        </w:tc>
        <w:tc>
          <w:tcPr>
            <w:tcW w:w="851" w:type="dxa"/>
          </w:tcPr>
          <w:p w14:paraId="57BCFC2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08215F8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01560E0" w14:textId="77777777" w:rsidTr="00825A92">
        <w:trPr>
          <w:cantSplit/>
          <w:jc w:val="center"/>
        </w:trPr>
        <w:tc>
          <w:tcPr>
            <w:tcW w:w="1416" w:type="dxa"/>
          </w:tcPr>
          <w:p w14:paraId="5F5AA11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D.17</w:t>
            </w:r>
          </w:p>
        </w:tc>
        <w:tc>
          <w:tcPr>
            <w:tcW w:w="2338" w:type="dxa"/>
          </w:tcPr>
          <w:p w14:paraId="32E1D7A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Maximum number of supported carriers per operating band in single band operation</w:t>
            </w:r>
          </w:p>
        </w:tc>
        <w:tc>
          <w:tcPr>
            <w:tcW w:w="4252" w:type="dxa"/>
          </w:tcPr>
          <w:p w14:paraId="1D19F5C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number of supported carriers per supported </w:t>
            </w:r>
            <w:r w:rsidRPr="00187BAE">
              <w:rPr>
                <w:rFonts w:ascii="Arial" w:eastAsia="Times New Roman" w:hAnsi="Arial" w:cs="Arial"/>
                <w:i/>
                <w:sz w:val="18"/>
                <w:szCs w:val="18"/>
              </w:rPr>
              <w:t>operation band</w:t>
            </w:r>
            <w:r w:rsidRPr="00187BAE">
              <w:rPr>
                <w:rFonts w:ascii="Arial" w:eastAsia="Times New Roman" w:hAnsi="Arial" w:cs="Arial"/>
                <w:sz w:val="18"/>
                <w:szCs w:val="18"/>
                <w:lang w:eastAsia="zh-CN"/>
              </w:rPr>
              <w:t xml:space="preserve"> in single band operation</w:t>
            </w:r>
            <w:r w:rsidRPr="00187BAE">
              <w:rPr>
                <w:rFonts w:ascii="Arial" w:eastAsia="Times New Roman" w:hAnsi="Arial" w:cs="Arial"/>
                <w:i/>
                <w:sz w:val="18"/>
                <w:szCs w:val="18"/>
              </w:rPr>
              <w:t xml:space="preserve">. </w:t>
            </w:r>
            <w:r w:rsidRPr="00187BAE">
              <w:rPr>
                <w:rFonts w:ascii="Arial" w:eastAsia="Times New Roman" w:hAnsi="Arial" w:cs="Arial"/>
                <w:sz w:val="18"/>
                <w:szCs w:val="18"/>
              </w:rPr>
              <w:t xml:space="preserve">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 xml:space="preserve"> (Note 2)</w:t>
            </w:r>
          </w:p>
        </w:tc>
        <w:tc>
          <w:tcPr>
            <w:tcW w:w="851" w:type="dxa"/>
          </w:tcPr>
          <w:p w14:paraId="07F6DFA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24EE2BD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05A95AB3" w14:textId="77777777" w:rsidTr="00825A92">
        <w:trPr>
          <w:cantSplit/>
          <w:jc w:val="center"/>
        </w:trPr>
        <w:tc>
          <w:tcPr>
            <w:tcW w:w="1416" w:type="dxa"/>
          </w:tcPr>
          <w:p w14:paraId="2F3255E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D.18</w:t>
            </w:r>
          </w:p>
        </w:tc>
        <w:tc>
          <w:tcPr>
            <w:tcW w:w="2338" w:type="dxa"/>
          </w:tcPr>
          <w:p w14:paraId="39175C2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Maximum number of supported carriers per operating band</w:t>
            </w:r>
            <w:r w:rsidRPr="00187BAE">
              <w:rPr>
                <w:rFonts w:ascii="Arial" w:eastAsia="Times New Roman" w:hAnsi="Arial"/>
                <w:sz w:val="18"/>
              </w:rPr>
              <w:t xml:space="preserve"> in multi-band operation</w:t>
            </w:r>
          </w:p>
        </w:tc>
        <w:tc>
          <w:tcPr>
            <w:tcW w:w="4252" w:type="dxa"/>
          </w:tcPr>
          <w:p w14:paraId="50375C6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Maximum number of supported carriers per supported</w:t>
            </w:r>
            <w:r w:rsidRPr="00187BAE">
              <w:rPr>
                <w:rFonts w:ascii="Arial" w:eastAsia="Times New Roman" w:hAnsi="Arial" w:cs="Arial"/>
                <w:i/>
                <w:sz w:val="18"/>
                <w:szCs w:val="18"/>
              </w:rPr>
              <w:t xml:space="preserve"> operation band</w:t>
            </w:r>
            <w:r w:rsidRPr="00187BAE">
              <w:rPr>
                <w:rFonts w:ascii="Arial" w:eastAsia="Times New Roman" w:hAnsi="Arial"/>
                <w:sz w:val="18"/>
              </w:rPr>
              <w:t xml:space="preserve"> in multi-band operation</w:t>
            </w:r>
            <w:r w:rsidRPr="00187BAE">
              <w:rPr>
                <w:rFonts w:ascii="Arial" w:eastAsia="Times New Roman" w:hAnsi="Arial" w:cs="Arial"/>
                <w:sz w:val="18"/>
                <w:szCs w:val="18"/>
              </w:rPr>
              <w:t>. (Note 2)</w:t>
            </w:r>
          </w:p>
        </w:tc>
        <w:tc>
          <w:tcPr>
            <w:tcW w:w="851" w:type="dxa"/>
          </w:tcPr>
          <w:p w14:paraId="76E178A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2DF255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74CFE3D9" w14:textId="77777777" w:rsidTr="00825A92">
        <w:trPr>
          <w:cantSplit/>
          <w:jc w:val="center"/>
        </w:trPr>
        <w:tc>
          <w:tcPr>
            <w:tcW w:w="1416" w:type="dxa"/>
          </w:tcPr>
          <w:p w14:paraId="4D09267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D.19</w:t>
            </w:r>
          </w:p>
        </w:tc>
        <w:tc>
          <w:tcPr>
            <w:tcW w:w="2338" w:type="dxa"/>
          </w:tcPr>
          <w:p w14:paraId="7314BDB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 xml:space="preserve">Total maximum number of supported carriers </w:t>
            </w:r>
            <w:r w:rsidRPr="00187BAE">
              <w:rPr>
                <w:rFonts w:ascii="Arial" w:eastAsia="Times New Roman" w:hAnsi="Arial"/>
                <w:sz w:val="18"/>
              </w:rPr>
              <w:t>in multi-band operation</w:t>
            </w:r>
          </w:p>
        </w:tc>
        <w:tc>
          <w:tcPr>
            <w:tcW w:w="4252" w:type="dxa"/>
          </w:tcPr>
          <w:p w14:paraId="7DBE778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number of supported carriers for all supported </w:t>
            </w:r>
            <w:r w:rsidRPr="00187BAE">
              <w:rPr>
                <w:rFonts w:ascii="Arial" w:eastAsia="Times New Roman" w:hAnsi="Arial" w:cs="Arial"/>
                <w:i/>
                <w:sz w:val="18"/>
                <w:szCs w:val="18"/>
              </w:rPr>
              <w:t>operating bands</w:t>
            </w:r>
            <w:r w:rsidRPr="00187BAE">
              <w:rPr>
                <w:rFonts w:ascii="Arial" w:eastAsia="Times New Roman" w:hAnsi="Arial"/>
                <w:sz w:val="18"/>
              </w:rPr>
              <w:t xml:space="preserve"> in multi-band operation</w:t>
            </w:r>
            <w:r w:rsidRPr="00187BAE">
              <w:rPr>
                <w:rFonts w:ascii="Arial" w:eastAsia="Times New Roman" w:hAnsi="Arial" w:cs="Arial"/>
                <w:i/>
                <w:sz w:val="18"/>
                <w:szCs w:val="18"/>
              </w:rPr>
              <w:t xml:space="preserve">. </w:t>
            </w:r>
            <w:r w:rsidRPr="00187BAE">
              <w:rPr>
                <w:rFonts w:ascii="Arial" w:eastAsia="Times New Roman" w:hAnsi="Arial" w:cs="Arial"/>
                <w:sz w:val="18"/>
                <w:szCs w:val="18"/>
              </w:rPr>
              <w:t>Declared for all connectors (D.18)</w:t>
            </w:r>
            <w:r w:rsidRPr="00187BAE">
              <w:rPr>
                <w:rFonts w:ascii="Arial" w:eastAsia="Times New Roman" w:hAnsi="Arial" w:cs="Arial"/>
                <w:i/>
                <w:sz w:val="18"/>
                <w:szCs w:val="18"/>
              </w:rPr>
              <w:t>.</w:t>
            </w:r>
          </w:p>
        </w:tc>
        <w:tc>
          <w:tcPr>
            <w:tcW w:w="851" w:type="dxa"/>
          </w:tcPr>
          <w:p w14:paraId="0EFB9D4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65CC972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AD8815A" w14:textId="77777777" w:rsidTr="00825A92">
        <w:trPr>
          <w:cantSplit/>
          <w:jc w:val="center"/>
        </w:trPr>
        <w:tc>
          <w:tcPr>
            <w:tcW w:w="1416" w:type="dxa"/>
          </w:tcPr>
          <w:p w14:paraId="6664E18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D.20</w:t>
            </w:r>
          </w:p>
        </w:tc>
        <w:tc>
          <w:tcPr>
            <w:tcW w:w="2338" w:type="dxa"/>
          </w:tcPr>
          <w:p w14:paraId="472C24C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rPr>
              <w:t>Other band combination multi-band restrictions</w:t>
            </w:r>
          </w:p>
        </w:tc>
        <w:tc>
          <w:tcPr>
            <w:tcW w:w="4252" w:type="dxa"/>
          </w:tcPr>
          <w:p w14:paraId="038C878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 any other limitations under simultaneous operation in the declared band combinations (D.35) for each </w:t>
            </w:r>
            <w:r w:rsidRPr="00187BAE">
              <w:rPr>
                <w:rFonts w:ascii="Arial" w:eastAsia="Times New Roman" w:hAnsi="Arial" w:cs="Arial"/>
                <w:i/>
                <w:sz w:val="18"/>
                <w:szCs w:val="18"/>
              </w:rPr>
              <w:t>multi-band connector</w:t>
            </w:r>
            <w:r w:rsidRPr="00187BAE">
              <w:rPr>
                <w:rFonts w:ascii="Arial" w:eastAsia="Times New Roman" w:hAnsi="Arial" w:cs="Arial"/>
                <w:sz w:val="18"/>
                <w:szCs w:val="18"/>
              </w:rPr>
              <w:t xml:space="preserve"> which have any impact on the test configuration generation.</w:t>
            </w:r>
          </w:p>
          <w:p w14:paraId="4137B1E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Declared for every </w:t>
            </w:r>
            <w:r w:rsidRPr="00187BAE">
              <w:rPr>
                <w:rFonts w:ascii="Arial" w:eastAsia="Times New Roman" w:hAnsi="Arial" w:cs="Arial"/>
                <w:i/>
                <w:sz w:val="18"/>
                <w:szCs w:val="18"/>
              </w:rPr>
              <w:t>multi-band connector</w:t>
            </w:r>
            <w:r w:rsidRPr="00187BAE">
              <w:rPr>
                <w:rFonts w:ascii="Arial" w:eastAsia="Times New Roman" w:hAnsi="Arial" w:cs="Arial"/>
                <w:sz w:val="18"/>
                <w:szCs w:val="18"/>
              </w:rPr>
              <w:t>.</w:t>
            </w:r>
          </w:p>
        </w:tc>
        <w:tc>
          <w:tcPr>
            <w:tcW w:w="851" w:type="dxa"/>
          </w:tcPr>
          <w:p w14:paraId="10B030A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524637D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5EC8FE92" w14:textId="77777777" w:rsidTr="00825A92">
        <w:trPr>
          <w:cantSplit/>
          <w:jc w:val="center"/>
        </w:trPr>
        <w:tc>
          <w:tcPr>
            <w:tcW w:w="1416" w:type="dxa"/>
          </w:tcPr>
          <w:p w14:paraId="0EE7428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D.21</w:t>
            </w:r>
          </w:p>
        </w:tc>
        <w:tc>
          <w:tcPr>
            <w:tcW w:w="2338" w:type="dxa"/>
          </w:tcPr>
          <w:p w14:paraId="58EFC6A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Rated carrier output power</w:t>
            </w:r>
            <w:r w:rsidRPr="00187BAE" w:rsidDel="00392FA5">
              <w:rPr>
                <w:rFonts w:ascii="Arial" w:eastAsia="Times New Roman" w:hAnsi="Arial" w:cs="Arial"/>
                <w:i/>
                <w:sz w:val="18"/>
                <w:szCs w:val="18"/>
              </w:rPr>
              <w:t xml:space="preserve"> </w:t>
            </w:r>
            <w:r w:rsidRPr="00187BAE">
              <w:rPr>
                <w:rFonts w:ascii="Arial" w:eastAsia="Times New Roman" w:hAnsi="Arial" w:cs="Arial"/>
                <w:sz w:val="18"/>
                <w:szCs w:val="18"/>
                <w:lang w:eastAsia="ko-KR"/>
              </w:rPr>
              <w:t>(</w:t>
            </w:r>
            <w:r w:rsidRPr="00187BAE">
              <w:rPr>
                <w:rFonts w:ascii="Arial" w:eastAsia="Times New Roman" w:hAnsi="Arial"/>
                <w:sz w:val="18"/>
              </w:rPr>
              <w:t>P</w:t>
            </w:r>
            <w:r w:rsidRPr="00187BAE">
              <w:rPr>
                <w:rFonts w:ascii="Arial" w:eastAsia="Times New Roman" w:hAnsi="Arial"/>
                <w:sz w:val="18"/>
                <w:vertAlign w:val="subscript"/>
              </w:rPr>
              <w:t>rated,c,AC</w:t>
            </w:r>
            <w:r w:rsidRPr="00187BAE">
              <w:rPr>
                <w:rFonts w:ascii="Arial" w:eastAsia="Times New Roman" w:hAnsi="Arial" w:cs="Arial"/>
                <w:sz w:val="18"/>
                <w:szCs w:val="18"/>
                <w:lang w:eastAsia="ko-KR"/>
              </w:rPr>
              <w:t>, or P</w:t>
            </w:r>
            <w:r w:rsidRPr="00187BAE">
              <w:rPr>
                <w:rFonts w:ascii="Arial" w:eastAsia="Times New Roman" w:hAnsi="Arial" w:cs="Arial"/>
                <w:sz w:val="18"/>
                <w:szCs w:val="18"/>
                <w:vertAlign w:val="subscript"/>
                <w:lang w:eastAsia="ko-KR"/>
              </w:rPr>
              <w:t>rated,c,TABC</w:t>
            </w:r>
            <w:r w:rsidRPr="00187BAE">
              <w:rPr>
                <w:rFonts w:ascii="Arial" w:eastAsia="Times New Roman" w:hAnsi="Arial"/>
                <w:sz w:val="18"/>
              </w:rPr>
              <w:t>)</w:t>
            </w:r>
          </w:p>
        </w:tc>
        <w:tc>
          <w:tcPr>
            <w:tcW w:w="4252" w:type="dxa"/>
          </w:tcPr>
          <w:p w14:paraId="01A4C27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Conducted rated carrier output power, per </w:t>
            </w:r>
            <w:r w:rsidRPr="00187BAE">
              <w:rPr>
                <w:rFonts w:ascii="Arial" w:eastAsia="Times New Roman" w:hAnsi="Arial" w:cs="Arial"/>
                <w:i/>
                <w:sz w:val="18"/>
                <w:szCs w:val="18"/>
              </w:rPr>
              <w:t xml:space="preserve">single band connector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w:t>
            </w:r>
          </w:p>
          <w:p w14:paraId="28C457B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 xml:space="preserve">. </w:t>
            </w:r>
            <w:r w:rsidRPr="00187BAE">
              <w:rPr>
                <w:rFonts w:ascii="Arial" w:eastAsia="Times New Roman" w:hAnsi="Arial" w:cs="Arial"/>
                <w:sz w:val="18"/>
                <w:szCs w:val="18"/>
                <w:lang w:val="fr-FR"/>
              </w:rPr>
              <w:t>(Note 1, 2, 7)</w:t>
            </w:r>
          </w:p>
        </w:tc>
        <w:tc>
          <w:tcPr>
            <w:tcW w:w="851" w:type="dxa"/>
          </w:tcPr>
          <w:p w14:paraId="0F66128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59E26EF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41D48D4C" w14:textId="77777777" w:rsidTr="00825A92">
        <w:trPr>
          <w:cantSplit/>
          <w:jc w:val="center"/>
        </w:trPr>
        <w:tc>
          <w:tcPr>
            <w:tcW w:w="1416" w:type="dxa"/>
          </w:tcPr>
          <w:p w14:paraId="5FDB059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D.22</w:t>
            </w:r>
          </w:p>
        </w:tc>
        <w:tc>
          <w:tcPr>
            <w:tcW w:w="2338" w:type="dxa"/>
          </w:tcPr>
          <w:p w14:paraId="7072A14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R</w:t>
            </w:r>
            <w:r w:rsidRPr="00187BAE">
              <w:rPr>
                <w:rFonts w:ascii="Arial" w:eastAsia="Times New Roman" w:hAnsi="Arial" w:cs="Arial"/>
                <w:i/>
                <w:sz w:val="18"/>
                <w:szCs w:val="18"/>
              </w:rPr>
              <w:t xml:space="preserve">ated total output power </w:t>
            </w:r>
            <w:r w:rsidRPr="00187BAE">
              <w:rPr>
                <w:rFonts w:ascii="Arial" w:eastAsia="Times New Roman" w:hAnsi="Arial" w:cs="Arial"/>
                <w:sz w:val="18"/>
                <w:szCs w:val="18"/>
              </w:rPr>
              <w:t>(</w:t>
            </w:r>
            <w:r w:rsidRPr="00187BAE">
              <w:rPr>
                <w:rFonts w:ascii="Arial" w:eastAsia="Times New Roman" w:hAnsi="Arial"/>
                <w:sz w:val="18"/>
                <w:lang w:eastAsia="zh-CN"/>
              </w:rPr>
              <w:t>P</w:t>
            </w:r>
            <w:r w:rsidRPr="00187BAE">
              <w:rPr>
                <w:rFonts w:ascii="Arial" w:eastAsia="Times New Roman" w:hAnsi="Arial"/>
                <w:sz w:val="18"/>
                <w:vertAlign w:val="subscript"/>
                <w:lang w:eastAsia="zh-CN"/>
              </w:rPr>
              <w:t>rated,t,AC</w:t>
            </w:r>
            <w:r w:rsidRPr="00187BAE">
              <w:rPr>
                <w:rFonts w:ascii="Arial" w:eastAsia="Times New Roman" w:hAnsi="Arial"/>
                <w:sz w:val="18"/>
                <w:lang w:eastAsia="zh-CN"/>
              </w:rPr>
              <w:t>, or</w:t>
            </w:r>
            <w:r w:rsidRPr="00187BAE">
              <w:rPr>
                <w:rFonts w:ascii="Arial" w:eastAsia="Times New Roman" w:hAnsi="Arial" w:cs="Arial"/>
                <w:sz w:val="18"/>
                <w:szCs w:val="18"/>
              </w:rPr>
              <w:t xml:space="preserve"> P</w:t>
            </w:r>
            <w:r w:rsidRPr="00187BAE">
              <w:rPr>
                <w:rFonts w:ascii="Arial" w:eastAsia="Times New Roman" w:hAnsi="Arial" w:cs="Arial"/>
                <w:sz w:val="18"/>
                <w:szCs w:val="18"/>
                <w:vertAlign w:val="subscript"/>
              </w:rPr>
              <w:t>rated,t,TABC</w:t>
            </w:r>
            <w:r w:rsidRPr="00187BAE">
              <w:rPr>
                <w:rFonts w:ascii="Arial" w:eastAsia="Times New Roman" w:hAnsi="Arial" w:cs="Arial"/>
                <w:sz w:val="18"/>
                <w:szCs w:val="18"/>
              </w:rPr>
              <w:t>)</w:t>
            </w:r>
          </w:p>
        </w:tc>
        <w:tc>
          <w:tcPr>
            <w:tcW w:w="4252" w:type="dxa"/>
          </w:tcPr>
          <w:p w14:paraId="78A169A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Conducted total rated output power</w:t>
            </w:r>
            <w:r w:rsidRPr="00187BAE">
              <w:rPr>
                <w:rFonts w:ascii="Arial" w:eastAsia="Times New Roman" w:hAnsi="Arial" w:cs="Arial"/>
                <w:i/>
                <w:sz w:val="18"/>
                <w:szCs w:val="18"/>
              </w:rPr>
              <w:t>.</w:t>
            </w:r>
          </w:p>
          <w:p w14:paraId="635EC4C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rPr>
            </w:pPr>
            <w:r w:rsidRPr="00187BAE">
              <w:rPr>
                <w:rFonts w:ascii="Arial" w:eastAsia="Times New Roman" w:hAnsi="Arial" w:cs="Arial"/>
                <w:sz w:val="18"/>
                <w:szCs w:val="18"/>
              </w:rPr>
              <w:t xml:space="preserve">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p>
          <w:p w14:paraId="45AF8DB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For </w:t>
            </w:r>
            <w:r w:rsidRPr="00187BAE">
              <w:rPr>
                <w:rFonts w:ascii="Arial" w:eastAsia="Times New Roman" w:hAnsi="Arial" w:cs="Arial"/>
                <w:i/>
                <w:sz w:val="18"/>
                <w:szCs w:val="18"/>
              </w:rPr>
              <w:t xml:space="preserve">multi-band connectors </w:t>
            </w:r>
            <w:r w:rsidRPr="00187BAE">
              <w:rPr>
                <w:rFonts w:ascii="Arial" w:eastAsia="Times New Roman" w:hAnsi="Arial" w:cs="Arial"/>
                <w:sz w:val="18"/>
                <w:szCs w:val="18"/>
              </w:rPr>
              <w:t xml:space="preserve">declared for each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in each supported band combination. </w:t>
            </w:r>
            <w:r w:rsidRPr="00187BAE">
              <w:rPr>
                <w:rFonts w:ascii="Arial" w:eastAsia="Times New Roman" w:hAnsi="Arial" w:cs="Arial"/>
                <w:sz w:val="18"/>
                <w:szCs w:val="18"/>
                <w:lang w:val="fr-FR"/>
              </w:rPr>
              <w:t>(Note 1, 2, 7)</w:t>
            </w:r>
          </w:p>
        </w:tc>
        <w:tc>
          <w:tcPr>
            <w:tcW w:w="851" w:type="dxa"/>
          </w:tcPr>
          <w:p w14:paraId="7ADC584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233A1D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77C54CE2" w14:textId="77777777" w:rsidTr="00825A92">
        <w:trPr>
          <w:cantSplit/>
          <w:jc w:val="center"/>
        </w:trPr>
        <w:tc>
          <w:tcPr>
            <w:tcW w:w="1416" w:type="dxa"/>
          </w:tcPr>
          <w:p w14:paraId="123D6E8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D.23</w:t>
            </w:r>
          </w:p>
        </w:tc>
        <w:tc>
          <w:tcPr>
            <w:tcW w:w="2338" w:type="dxa"/>
          </w:tcPr>
          <w:p w14:paraId="59C5392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Rated multi-band total output power, P</w:t>
            </w:r>
            <w:r w:rsidRPr="00187BAE">
              <w:rPr>
                <w:rFonts w:ascii="Arial" w:eastAsia="Times New Roman" w:hAnsi="Arial" w:cs="Arial"/>
                <w:sz w:val="18"/>
                <w:szCs w:val="18"/>
                <w:vertAlign w:val="subscript"/>
              </w:rPr>
              <w:t>rated,MB,TABC</w:t>
            </w:r>
          </w:p>
        </w:tc>
        <w:tc>
          <w:tcPr>
            <w:tcW w:w="4252" w:type="dxa"/>
          </w:tcPr>
          <w:p w14:paraId="7E2E9BC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Conducted multi-band rated total output power</w:t>
            </w:r>
            <w:r w:rsidRPr="00187BAE">
              <w:rPr>
                <w:rFonts w:ascii="Arial" w:eastAsia="Times New Roman" w:hAnsi="Arial" w:cs="Arial"/>
                <w:i/>
                <w:sz w:val="18"/>
                <w:szCs w:val="18"/>
              </w:rPr>
              <w:t>.</w:t>
            </w:r>
          </w:p>
          <w:p w14:paraId="5D1A2E5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Declared per supported operating band combinations, per </w:t>
            </w:r>
            <w:r w:rsidRPr="00187BAE">
              <w:rPr>
                <w:rFonts w:ascii="Arial" w:eastAsia="Times New Roman" w:hAnsi="Arial" w:cs="Arial"/>
                <w:i/>
                <w:sz w:val="18"/>
                <w:szCs w:val="18"/>
              </w:rPr>
              <w:t>multi-band connector</w:t>
            </w:r>
            <w:r w:rsidRPr="00187BAE">
              <w:rPr>
                <w:rFonts w:ascii="Arial" w:eastAsia="Times New Roman" w:hAnsi="Arial" w:cs="Arial"/>
                <w:sz w:val="18"/>
                <w:szCs w:val="18"/>
              </w:rPr>
              <w:t xml:space="preserve">. </w:t>
            </w:r>
            <w:r w:rsidRPr="00187BAE">
              <w:rPr>
                <w:rFonts w:ascii="Arial" w:eastAsia="Times New Roman" w:hAnsi="Arial" w:cs="Arial"/>
                <w:sz w:val="18"/>
                <w:szCs w:val="18"/>
                <w:lang w:val="fr-FR"/>
              </w:rPr>
              <w:t>(Note 1, 7)</w:t>
            </w:r>
          </w:p>
        </w:tc>
        <w:tc>
          <w:tcPr>
            <w:tcW w:w="851" w:type="dxa"/>
          </w:tcPr>
          <w:p w14:paraId="50711A9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E171D2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3E910094" w14:textId="77777777" w:rsidTr="00825A92">
        <w:trPr>
          <w:cantSplit/>
          <w:jc w:val="center"/>
        </w:trPr>
        <w:tc>
          <w:tcPr>
            <w:tcW w:w="1416" w:type="dxa"/>
          </w:tcPr>
          <w:p w14:paraId="6723686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D.24</w:t>
            </w:r>
          </w:p>
        </w:tc>
        <w:tc>
          <w:tcPr>
            <w:tcW w:w="2338" w:type="dxa"/>
          </w:tcPr>
          <w:p w14:paraId="5468D2E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MS Mincho" w:hAnsi="Arial" w:cs="Arial"/>
                <w:iCs/>
                <w:sz w:val="18"/>
                <w:szCs w:val="18"/>
                <w:lang w:eastAsia="ja-JP"/>
              </w:rPr>
              <w:t>N</w:t>
            </w:r>
            <w:r w:rsidRPr="00187BAE">
              <w:rPr>
                <w:rFonts w:ascii="Arial" w:eastAsia="MS Mincho" w:hAnsi="Arial" w:cs="Arial"/>
                <w:iCs/>
                <w:sz w:val="18"/>
                <w:szCs w:val="18"/>
                <w:vertAlign w:val="subscript"/>
                <w:lang w:eastAsia="ja-JP"/>
              </w:rPr>
              <w:t>cells</w:t>
            </w:r>
          </w:p>
        </w:tc>
        <w:tc>
          <w:tcPr>
            <w:tcW w:w="4252" w:type="dxa"/>
          </w:tcPr>
          <w:p w14:paraId="54704E3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Number corresponding to the minimum number of cells that can be transmitted by a BS in a particular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with transmission on all </w:t>
            </w:r>
            <w:r w:rsidRPr="00187BAE">
              <w:rPr>
                <w:rFonts w:ascii="Arial" w:eastAsia="Times New Roman" w:hAnsi="Arial" w:cs="Arial"/>
                <w:i/>
                <w:sz w:val="18"/>
                <w:szCs w:val="18"/>
              </w:rPr>
              <w:t>TAB connectors</w:t>
            </w:r>
            <w:r w:rsidRPr="00187BAE">
              <w:rPr>
                <w:rFonts w:ascii="Arial" w:eastAsia="Times New Roman" w:hAnsi="Arial" w:cs="Arial"/>
                <w:sz w:val="18"/>
                <w:szCs w:val="18"/>
              </w:rPr>
              <w:t xml:space="preserve"> supporting the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w:t>
            </w:r>
          </w:p>
        </w:tc>
        <w:tc>
          <w:tcPr>
            <w:tcW w:w="851" w:type="dxa"/>
          </w:tcPr>
          <w:p w14:paraId="7376AEA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2B17793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3D6E9FBE" w14:textId="77777777" w:rsidTr="00825A92">
        <w:trPr>
          <w:cantSplit/>
          <w:jc w:val="center"/>
        </w:trPr>
        <w:tc>
          <w:tcPr>
            <w:tcW w:w="1416" w:type="dxa"/>
          </w:tcPr>
          <w:p w14:paraId="5BCFF4F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D.25</w:t>
            </w:r>
          </w:p>
        </w:tc>
        <w:tc>
          <w:tcPr>
            <w:tcW w:w="2338" w:type="dxa"/>
          </w:tcPr>
          <w:p w14:paraId="53F4D72F" w14:textId="77777777" w:rsidR="00187BAE" w:rsidRPr="00187BAE" w:rsidRDefault="00187BAE" w:rsidP="00187BAE">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187BAE">
              <w:rPr>
                <w:rFonts w:ascii="Arial" w:eastAsia="Times New Roman" w:hAnsi="Arial" w:cs="Arial"/>
                <w:sz w:val="18"/>
                <w:szCs w:val="18"/>
              </w:rPr>
              <w:t>Maximum supported power difference between carriers</w:t>
            </w:r>
          </w:p>
        </w:tc>
        <w:tc>
          <w:tcPr>
            <w:tcW w:w="4252" w:type="dxa"/>
          </w:tcPr>
          <w:p w14:paraId="72EFF5C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supported power difference between carriers. 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p>
        </w:tc>
        <w:tc>
          <w:tcPr>
            <w:tcW w:w="851" w:type="dxa"/>
          </w:tcPr>
          <w:p w14:paraId="7AB5772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EA8667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330DB2B4" w14:textId="77777777" w:rsidTr="00825A92">
        <w:trPr>
          <w:cantSplit/>
          <w:jc w:val="center"/>
        </w:trPr>
        <w:tc>
          <w:tcPr>
            <w:tcW w:w="1416" w:type="dxa"/>
          </w:tcPr>
          <w:p w14:paraId="57F319A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D.26</w:t>
            </w:r>
          </w:p>
        </w:tc>
        <w:tc>
          <w:tcPr>
            <w:tcW w:w="2338" w:type="dxa"/>
          </w:tcPr>
          <w:p w14:paraId="242D2A5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Maximum supported power difference between carriers is different </w:t>
            </w:r>
            <w:r w:rsidRPr="00187BAE">
              <w:rPr>
                <w:rFonts w:ascii="Arial" w:eastAsia="Times New Roman" w:hAnsi="Arial" w:cs="Arial"/>
                <w:i/>
                <w:sz w:val="18"/>
                <w:szCs w:val="18"/>
              </w:rPr>
              <w:t>operating bands</w:t>
            </w:r>
          </w:p>
        </w:tc>
        <w:tc>
          <w:tcPr>
            <w:tcW w:w="4252" w:type="dxa"/>
          </w:tcPr>
          <w:p w14:paraId="73BEF8D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 xml:space="preserve">Supported power difference between any two carriers in any two different supported </w:t>
            </w:r>
            <w:r w:rsidRPr="00187BAE">
              <w:rPr>
                <w:rFonts w:ascii="Arial" w:eastAsia="Times New Roman" w:hAnsi="Arial" w:cs="Arial"/>
                <w:i/>
                <w:sz w:val="18"/>
                <w:szCs w:val="18"/>
                <w:lang w:eastAsia="zh-CN"/>
              </w:rPr>
              <w:t xml:space="preserve">operating bands. </w:t>
            </w:r>
            <w:r w:rsidRPr="00187BAE">
              <w:rPr>
                <w:rFonts w:ascii="Arial" w:eastAsia="Times New Roman" w:hAnsi="Arial" w:cs="Arial"/>
                <w:sz w:val="18"/>
                <w:szCs w:val="18"/>
                <w:lang w:eastAsia="zh-CN"/>
              </w:rPr>
              <w:t>Dec</w:t>
            </w:r>
            <w:r w:rsidRPr="00187BAE">
              <w:rPr>
                <w:rFonts w:ascii="Arial" w:eastAsia="Times New Roman" w:hAnsi="Arial" w:cs="Arial"/>
                <w:sz w:val="18"/>
                <w:szCs w:val="18"/>
              </w:rPr>
              <w:t xml:space="preserve">lared per supported operating band combination, per </w:t>
            </w:r>
            <w:r w:rsidRPr="00187BAE">
              <w:rPr>
                <w:rFonts w:ascii="Arial" w:eastAsia="Times New Roman" w:hAnsi="Arial" w:cs="Arial"/>
                <w:i/>
                <w:sz w:val="18"/>
                <w:szCs w:val="18"/>
              </w:rPr>
              <w:t>multi-band connector.</w:t>
            </w:r>
          </w:p>
        </w:tc>
        <w:tc>
          <w:tcPr>
            <w:tcW w:w="851" w:type="dxa"/>
          </w:tcPr>
          <w:p w14:paraId="005C4B4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eastAsia="zh-CN"/>
              </w:rPr>
              <w:t>x</w:t>
            </w:r>
          </w:p>
        </w:tc>
        <w:tc>
          <w:tcPr>
            <w:tcW w:w="920" w:type="dxa"/>
          </w:tcPr>
          <w:p w14:paraId="6FBFFB0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eastAsia="zh-CN"/>
              </w:rPr>
              <w:t>x</w:t>
            </w:r>
          </w:p>
        </w:tc>
      </w:tr>
      <w:tr w:rsidR="00187BAE" w:rsidRPr="00187BAE" w14:paraId="686E616E" w14:textId="77777777" w:rsidTr="00825A92">
        <w:trPr>
          <w:cantSplit/>
          <w:jc w:val="center"/>
        </w:trPr>
        <w:tc>
          <w:tcPr>
            <w:tcW w:w="1416" w:type="dxa"/>
          </w:tcPr>
          <w:p w14:paraId="2F8D7AF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D.27</w:t>
            </w:r>
          </w:p>
        </w:tc>
        <w:tc>
          <w:tcPr>
            <w:tcW w:w="2338" w:type="dxa"/>
          </w:tcPr>
          <w:p w14:paraId="61B3D5F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Operating band combination support</w:t>
            </w:r>
          </w:p>
        </w:tc>
        <w:tc>
          <w:tcPr>
            <w:tcW w:w="4252" w:type="dxa"/>
          </w:tcPr>
          <w:p w14:paraId="4B25067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rPr>
              <w:t xml:space="preserve">List of operating bands combinations supported by </w:t>
            </w:r>
            <w:r w:rsidRPr="00187BAE">
              <w:rPr>
                <w:rFonts w:ascii="Arial" w:eastAsia="Times New Roman" w:hAnsi="Arial" w:cs="Arial"/>
                <w:i/>
                <w:sz w:val="18"/>
                <w:szCs w:val="18"/>
              </w:rPr>
              <w:t>single-band connector(s)</w:t>
            </w:r>
            <w:r w:rsidRPr="00187BAE">
              <w:rPr>
                <w:rFonts w:ascii="Arial" w:eastAsia="Times New Roman" w:hAnsi="Arial" w:cs="Arial"/>
                <w:sz w:val="18"/>
                <w:szCs w:val="18"/>
              </w:rPr>
              <w:t xml:space="preserve"> and/or </w:t>
            </w:r>
            <w:r w:rsidRPr="00187BAE">
              <w:rPr>
                <w:rFonts w:ascii="Arial" w:eastAsia="Times New Roman" w:hAnsi="Arial" w:cs="Arial"/>
                <w:i/>
                <w:sz w:val="18"/>
                <w:szCs w:val="18"/>
              </w:rPr>
              <w:t>multi-band connector(s)</w:t>
            </w:r>
            <w:r w:rsidRPr="00187BAE">
              <w:rPr>
                <w:rFonts w:ascii="Arial" w:eastAsia="Times New Roman" w:hAnsi="Arial" w:cs="Arial"/>
                <w:sz w:val="18"/>
                <w:szCs w:val="18"/>
              </w:rPr>
              <w:t xml:space="preserve"> of the BS. Declared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p>
        </w:tc>
        <w:tc>
          <w:tcPr>
            <w:tcW w:w="851" w:type="dxa"/>
          </w:tcPr>
          <w:p w14:paraId="66765FA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x</w:t>
            </w:r>
          </w:p>
        </w:tc>
        <w:tc>
          <w:tcPr>
            <w:tcW w:w="920" w:type="dxa"/>
          </w:tcPr>
          <w:p w14:paraId="66410BC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x</w:t>
            </w:r>
          </w:p>
        </w:tc>
      </w:tr>
      <w:tr w:rsidR="00187BAE" w:rsidRPr="00187BAE" w14:paraId="410D36C4" w14:textId="77777777" w:rsidTr="00825A92">
        <w:trPr>
          <w:cantSplit/>
          <w:jc w:val="center"/>
        </w:trPr>
        <w:tc>
          <w:tcPr>
            <w:tcW w:w="1416" w:type="dxa"/>
          </w:tcPr>
          <w:p w14:paraId="6D9CAE5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D.28</w:t>
            </w:r>
          </w:p>
        </w:tc>
        <w:tc>
          <w:tcPr>
            <w:tcW w:w="2338" w:type="dxa"/>
          </w:tcPr>
          <w:p w14:paraId="2EDA648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 xml:space="preserve">void </w:t>
            </w:r>
          </w:p>
        </w:tc>
        <w:tc>
          <w:tcPr>
            <w:tcW w:w="4252" w:type="dxa"/>
          </w:tcPr>
          <w:p w14:paraId="0B5060C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void</w:t>
            </w:r>
          </w:p>
        </w:tc>
        <w:tc>
          <w:tcPr>
            <w:tcW w:w="851" w:type="dxa"/>
          </w:tcPr>
          <w:p w14:paraId="259C4BF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81B0EA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3396EFB0" w14:textId="77777777" w:rsidTr="00825A92">
        <w:trPr>
          <w:cantSplit/>
          <w:jc w:val="center"/>
        </w:trPr>
        <w:tc>
          <w:tcPr>
            <w:tcW w:w="1416" w:type="dxa"/>
          </w:tcPr>
          <w:p w14:paraId="32FAD5D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D.29</w:t>
            </w:r>
          </w:p>
        </w:tc>
        <w:tc>
          <w:tcPr>
            <w:tcW w:w="2338" w:type="dxa"/>
          </w:tcPr>
          <w:p w14:paraId="5BEA94B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rPr>
              <w:t>Intra-system interfering signal declaration list</w:t>
            </w:r>
          </w:p>
        </w:tc>
        <w:tc>
          <w:tcPr>
            <w:tcW w:w="4252" w:type="dxa"/>
          </w:tcPr>
          <w:p w14:paraId="5158E54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rPr>
              <w:t xml:space="preserve">List of </w:t>
            </w:r>
            <w:r w:rsidRPr="00187BAE">
              <w:rPr>
                <w:rFonts w:ascii="Arial" w:eastAsia="Times New Roman" w:hAnsi="Arial" w:cs="Arial"/>
                <w:i/>
                <w:sz w:val="18"/>
                <w:szCs w:val="18"/>
              </w:rPr>
              <w:t xml:space="preserve">single band connector(s)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connector(s)</w:t>
            </w:r>
            <w:r w:rsidRPr="00187BAE">
              <w:rPr>
                <w:rFonts w:ascii="Arial" w:eastAsia="Times New Rom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A60039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075D5C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80DF3DD" w14:textId="77777777" w:rsidTr="00825A92">
        <w:trPr>
          <w:cantSplit/>
          <w:jc w:val="center"/>
        </w:trPr>
        <w:tc>
          <w:tcPr>
            <w:tcW w:w="1416" w:type="dxa"/>
          </w:tcPr>
          <w:p w14:paraId="4075F5D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D.30</w:t>
            </w:r>
          </w:p>
        </w:tc>
        <w:tc>
          <w:tcPr>
            <w:tcW w:w="2338" w:type="dxa"/>
          </w:tcPr>
          <w:p w14:paraId="0865678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Intra-system interfering signal level</w:t>
            </w:r>
          </w:p>
        </w:tc>
        <w:tc>
          <w:tcPr>
            <w:tcW w:w="4252" w:type="dxa"/>
          </w:tcPr>
          <w:p w14:paraId="3541ED9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The interfering signal level in dBm. 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 xml:space="preserve">, per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sidDel="000578A0">
              <w:rPr>
                <w:rFonts w:ascii="Arial" w:eastAsia="Times New Roman" w:hAnsi="Arial" w:cs="Arial"/>
                <w:sz w:val="18"/>
                <w:szCs w:val="18"/>
              </w:rPr>
              <w:t xml:space="preserve"> </w:t>
            </w:r>
            <w:r w:rsidRPr="00187BAE">
              <w:rPr>
                <w:rFonts w:ascii="Arial" w:eastAsia="Times New Roman" w:hAnsi="Arial" w:cs="Arial"/>
                <w:sz w:val="18"/>
                <w:szCs w:val="18"/>
              </w:rPr>
              <w:t>covered by D.29.</w:t>
            </w:r>
          </w:p>
        </w:tc>
        <w:tc>
          <w:tcPr>
            <w:tcW w:w="851" w:type="dxa"/>
          </w:tcPr>
          <w:p w14:paraId="3D44157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77F75F3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0AF0F588" w14:textId="77777777" w:rsidTr="00825A92">
        <w:trPr>
          <w:cantSplit/>
          <w:jc w:val="center"/>
        </w:trPr>
        <w:tc>
          <w:tcPr>
            <w:tcW w:w="1416" w:type="dxa"/>
          </w:tcPr>
          <w:p w14:paraId="7A51486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D.31</w:t>
            </w:r>
          </w:p>
        </w:tc>
        <w:tc>
          <w:tcPr>
            <w:tcW w:w="2338" w:type="dxa"/>
          </w:tcPr>
          <w:p w14:paraId="1B53F04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TAE groups</w:t>
            </w:r>
          </w:p>
        </w:tc>
        <w:tc>
          <w:tcPr>
            <w:tcW w:w="4252" w:type="dxa"/>
          </w:tcPr>
          <w:p w14:paraId="7E35079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Set of declared </w:t>
            </w:r>
            <w:r w:rsidRPr="00187BAE">
              <w:rPr>
                <w:rFonts w:ascii="Arial" w:eastAsia="Times New Roman" w:hAnsi="Arial" w:cs="Arial"/>
                <w:i/>
                <w:sz w:val="18"/>
                <w:szCs w:val="18"/>
              </w:rPr>
              <w:t>TAB connector beam forming groups</w:t>
            </w:r>
            <w:r w:rsidRPr="00187BAE">
              <w:rPr>
                <w:rFonts w:ascii="Arial" w:eastAsia="Times New Roman" w:hAnsi="Arial" w:cs="Arial"/>
                <w:sz w:val="18"/>
                <w:szCs w:val="18"/>
              </w:rPr>
              <w:t xml:space="preserve"> on which the TAE requirements apply.</w:t>
            </w:r>
          </w:p>
          <w:p w14:paraId="5371101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rPr>
            </w:pPr>
            <w:r w:rsidRPr="00187BAE">
              <w:rPr>
                <w:rFonts w:ascii="Arial" w:eastAsia="Times New Roman" w:hAnsi="Arial" w:cs="Arial"/>
                <w:i/>
                <w:sz w:val="18"/>
              </w:rPr>
              <w:t>All TAB connectors</w:t>
            </w:r>
            <w:r w:rsidRPr="00187BAE">
              <w:rPr>
                <w:rFonts w:ascii="Arial" w:eastAsia="Times New Roman" w:hAnsi="Arial" w:cs="Arial"/>
                <w:sz w:val="18"/>
              </w:rPr>
              <w:t xml:space="preserve"> belong to at least one </w:t>
            </w:r>
            <w:r w:rsidRPr="00187BAE">
              <w:rPr>
                <w:rFonts w:ascii="Arial" w:eastAsia="Times New Roman" w:hAnsi="Arial" w:cs="Arial"/>
                <w:i/>
                <w:sz w:val="18"/>
                <w:szCs w:val="18"/>
              </w:rPr>
              <w:t>TAB connector beam forming group</w:t>
            </w:r>
            <w:r w:rsidRPr="00187BAE">
              <w:rPr>
                <w:rFonts w:ascii="Arial" w:eastAsia="Times New Roman" w:hAnsi="Arial" w:cs="Arial"/>
                <w:sz w:val="18"/>
              </w:rPr>
              <w:t xml:space="preserve"> (even if it's a </w:t>
            </w:r>
            <w:r w:rsidRPr="00187BAE">
              <w:rPr>
                <w:rFonts w:ascii="Arial" w:eastAsia="Times New Roman" w:hAnsi="Arial" w:cs="Arial"/>
                <w:i/>
                <w:sz w:val="18"/>
                <w:szCs w:val="18"/>
              </w:rPr>
              <w:t>TAB connector beam forming group</w:t>
            </w:r>
            <w:r w:rsidRPr="00187BAE">
              <w:rPr>
                <w:rFonts w:ascii="Arial" w:eastAsia="Times New Roman" w:hAnsi="Arial" w:cs="Arial"/>
                <w:sz w:val="18"/>
              </w:rPr>
              <w:t xml:space="preserve"> consisting of one connector).</w:t>
            </w:r>
          </w:p>
          <w:p w14:paraId="3383DD8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rPr>
            </w:pPr>
            <w:r w:rsidRPr="00187BAE">
              <w:rPr>
                <w:rFonts w:ascii="Arial" w:eastAsia="Times New Roman" w:hAnsi="Arial" w:cs="Arial"/>
                <w:sz w:val="18"/>
              </w:rPr>
              <w:t xml:space="preserve">The smallest possible number of </w:t>
            </w:r>
            <w:r w:rsidRPr="00187BAE">
              <w:rPr>
                <w:rFonts w:ascii="Arial" w:eastAsia="Times New Roman" w:hAnsi="Arial" w:cs="Arial"/>
                <w:i/>
                <w:sz w:val="18"/>
                <w:szCs w:val="18"/>
              </w:rPr>
              <w:t>TAB connector beam forming groups</w:t>
            </w:r>
            <w:r w:rsidRPr="00187BAE">
              <w:rPr>
                <w:rFonts w:ascii="Arial" w:eastAsia="Times New Roman" w:hAnsi="Arial" w:cs="Arial"/>
                <w:sz w:val="18"/>
              </w:rPr>
              <w:t xml:space="preserve"> need to be declared such that there is no </w:t>
            </w:r>
            <w:r w:rsidRPr="00187BAE">
              <w:rPr>
                <w:rFonts w:ascii="Arial" w:eastAsia="Times New Roman" w:hAnsi="Arial" w:cs="Arial"/>
                <w:i/>
                <w:sz w:val="18"/>
              </w:rPr>
              <w:t>TAB connector</w:t>
            </w:r>
            <w:r w:rsidRPr="00187BAE">
              <w:rPr>
                <w:rFonts w:ascii="Arial" w:eastAsia="Times New Roman" w:hAnsi="Arial" w:cs="Arial"/>
                <w:sz w:val="18"/>
              </w:rPr>
              <w:t xml:space="preserve"> not contained in at least one of the declared </w:t>
            </w:r>
            <w:r w:rsidRPr="00187BAE">
              <w:rPr>
                <w:rFonts w:ascii="Arial" w:eastAsia="Times New Roman" w:hAnsi="Arial" w:cs="Arial"/>
                <w:i/>
                <w:sz w:val="18"/>
                <w:szCs w:val="18"/>
              </w:rPr>
              <w:t>TAB connector beam forming groups</w:t>
            </w:r>
            <w:r w:rsidRPr="00187BAE">
              <w:rPr>
                <w:rFonts w:ascii="Arial" w:eastAsia="Times New Roman" w:hAnsi="Arial" w:cs="Arial"/>
                <w:sz w:val="18"/>
              </w:rPr>
              <w:t>.</w:t>
            </w:r>
          </w:p>
          <w:p w14:paraId="64D5AE2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Declared per supported </w:t>
            </w:r>
            <w:r w:rsidRPr="00187BAE">
              <w:rPr>
                <w:rFonts w:ascii="Arial" w:eastAsia="Times New Roman" w:hAnsi="Arial" w:cs="Arial"/>
                <w:i/>
                <w:sz w:val="18"/>
                <w:szCs w:val="18"/>
              </w:rPr>
              <w:t>operating band</w:t>
            </w:r>
            <w:r w:rsidRPr="00187BAE">
              <w:rPr>
                <w:rFonts w:ascii="Arial" w:eastAsia="Times New Roman" w:hAnsi="Arial" w:cs="Arial"/>
                <w:sz w:val="18"/>
                <w:szCs w:val="18"/>
              </w:rPr>
              <w:t>.</w:t>
            </w:r>
          </w:p>
        </w:tc>
        <w:tc>
          <w:tcPr>
            <w:tcW w:w="851" w:type="dxa"/>
          </w:tcPr>
          <w:p w14:paraId="7487C80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181223B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A830321" w14:textId="77777777" w:rsidTr="00825A92">
        <w:trPr>
          <w:cantSplit/>
          <w:jc w:val="center"/>
        </w:trPr>
        <w:tc>
          <w:tcPr>
            <w:tcW w:w="1416" w:type="dxa"/>
          </w:tcPr>
          <w:p w14:paraId="590811E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D.32</w:t>
            </w:r>
          </w:p>
        </w:tc>
        <w:tc>
          <w:tcPr>
            <w:tcW w:w="2338" w:type="dxa"/>
          </w:tcPr>
          <w:p w14:paraId="25A3F7A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Equivalent</w:t>
            </w:r>
            <w:r w:rsidRPr="00187BAE">
              <w:rPr>
                <w:rFonts w:ascii="Arial" w:eastAsia="Times New Roman" w:hAnsi="Arial" w:cs="Arial"/>
                <w:sz w:val="18"/>
                <w:szCs w:val="18"/>
              </w:rPr>
              <w:t xml:space="preserve"> connectors</w:t>
            </w:r>
          </w:p>
        </w:tc>
        <w:tc>
          <w:tcPr>
            <w:tcW w:w="4252" w:type="dxa"/>
          </w:tcPr>
          <w:p w14:paraId="1E5FA91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List of </w:t>
            </w:r>
            <w:r w:rsidRPr="00187BAE">
              <w:rPr>
                <w:rFonts w:ascii="Arial" w:eastAsia="Times New Roman" w:hAnsi="Arial" w:cs="Arial"/>
                <w:i/>
                <w:sz w:val="18"/>
                <w:szCs w:val="18"/>
              </w:rPr>
              <w:t>antenna connectors</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1-H</w:t>
            </w:r>
            <w:r w:rsidRPr="00187BAE">
              <w:rPr>
                <w:rFonts w:ascii="Arial" w:eastAsia="Times New Roman" w:hAnsi="Arial" w:cs="Arial"/>
                <w:sz w:val="18"/>
                <w:szCs w:val="18"/>
              </w:rPr>
              <w:t>, which have been declared equivalent.</w:t>
            </w:r>
          </w:p>
          <w:p w14:paraId="56E79E4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Equivalent</w:t>
            </w:r>
            <w:r w:rsidRPr="00187BAE">
              <w:rPr>
                <w:rFonts w:ascii="Arial" w:eastAsia="Times New Roman" w:hAnsi="Arial"/>
                <w:sz w:val="18"/>
              </w:rPr>
              <w:t xml:space="preserve"> </w:t>
            </w:r>
            <w:r w:rsidRPr="00187BAE">
              <w:rPr>
                <w:rFonts w:ascii="Arial" w:eastAsia="Times New Roman" w:hAnsi="Arial" w:cs="Arial"/>
                <w:sz w:val="18"/>
                <w:szCs w:val="18"/>
              </w:rPr>
              <w:t xml:space="preserve">connectors imply that the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1-H</w:t>
            </w:r>
            <w:r w:rsidRPr="00187BAE">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1-H</w:t>
            </w:r>
            <w:r w:rsidRPr="00187BAE">
              <w:rPr>
                <w:rFonts w:ascii="Arial" w:eastAsia="Times New Roman" w:hAnsi="Arial" w:cs="Arial"/>
                <w:sz w:val="18"/>
                <w:szCs w:val="18"/>
              </w:rPr>
              <w:t xml:space="preserve"> are identical and the transmitter unit and/or receiver unit driving the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of </w:t>
            </w:r>
            <w:r w:rsidRPr="00187BAE">
              <w:rPr>
                <w:rFonts w:ascii="Arial" w:eastAsia="Times New Roman" w:hAnsi="Arial" w:cs="Arial"/>
                <w:i/>
                <w:sz w:val="18"/>
                <w:szCs w:val="18"/>
              </w:rPr>
              <w:t>BS type 1-H</w:t>
            </w:r>
            <w:r w:rsidRPr="00187BAE">
              <w:rPr>
                <w:rFonts w:ascii="Arial" w:eastAsia="Times New Roman" w:hAnsi="Arial" w:cs="Arial"/>
                <w:sz w:val="18"/>
                <w:szCs w:val="18"/>
              </w:rPr>
              <w:t xml:space="preserve"> are of identical design.</w:t>
            </w:r>
          </w:p>
        </w:tc>
        <w:tc>
          <w:tcPr>
            <w:tcW w:w="851" w:type="dxa"/>
          </w:tcPr>
          <w:p w14:paraId="0EAF83A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E5A553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DC75DB8" w14:textId="77777777" w:rsidTr="00825A92">
        <w:trPr>
          <w:cantSplit/>
          <w:jc w:val="center"/>
        </w:trPr>
        <w:tc>
          <w:tcPr>
            <w:tcW w:w="1416" w:type="dxa"/>
          </w:tcPr>
          <w:p w14:paraId="3F1BEA0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D.33</w:t>
            </w:r>
          </w:p>
        </w:tc>
        <w:tc>
          <w:tcPr>
            <w:tcW w:w="2338" w:type="dxa"/>
          </w:tcPr>
          <w:p w14:paraId="2CEDA44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87BAE">
              <w:rPr>
                <w:rFonts w:ascii="Arial" w:eastAsia="Times New Roman" w:hAnsi="Arial" w:cs="Arial"/>
                <w:i/>
                <w:sz w:val="18"/>
                <w:szCs w:val="18"/>
                <w:lang w:eastAsia="zh-CN"/>
              </w:rPr>
              <w:t>TAB connector RX min cell group</w:t>
            </w:r>
          </w:p>
          <w:p w14:paraId="33C3DED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4252" w:type="dxa"/>
          </w:tcPr>
          <w:p w14:paraId="7C485D3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Declared as a group of </w:t>
            </w: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to which RX requirements are applied. This declaration corresponds to group of </w:t>
            </w: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which are responsible for receiving a cell when the </w:t>
            </w:r>
            <w:r w:rsidRPr="00187BAE">
              <w:rPr>
                <w:rFonts w:ascii="Arial" w:eastAsia="Times New Roman" w:hAnsi="Arial" w:cs="Arial"/>
                <w:i/>
                <w:sz w:val="18"/>
                <w:szCs w:val="18"/>
                <w:lang w:eastAsia="zh-CN"/>
              </w:rPr>
              <w:t>BS type 1-H</w:t>
            </w:r>
            <w:r w:rsidRPr="00187BAE">
              <w:rPr>
                <w:rFonts w:ascii="Arial" w:eastAsia="Times New Roman" w:hAnsi="Arial" w:cs="Arial"/>
                <w:sz w:val="18"/>
                <w:szCs w:val="18"/>
                <w:lang w:eastAsia="zh-CN"/>
              </w:rPr>
              <w:t xml:space="preserve"> setting corresponding to the declared minimum number of cells (N</w:t>
            </w:r>
            <w:r w:rsidRPr="00187BAE">
              <w:rPr>
                <w:rFonts w:ascii="Arial" w:eastAsia="Times New Roman" w:hAnsi="Arial" w:cs="Arial"/>
                <w:sz w:val="18"/>
                <w:szCs w:val="18"/>
                <w:vertAlign w:val="subscript"/>
                <w:lang w:eastAsia="zh-CN"/>
              </w:rPr>
              <w:t>cells</w:t>
            </w:r>
            <w:r w:rsidRPr="00187BAE">
              <w:rPr>
                <w:rFonts w:ascii="Arial" w:eastAsia="Times New Roman" w:hAnsi="Arial" w:cs="Arial"/>
                <w:sz w:val="18"/>
                <w:szCs w:val="18"/>
                <w:lang w:eastAsia="zh-CN"/>
              </w:rPr>
              <w:t xml:space="preserve">) with transmission on all </w:t>
            </w: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supporting an </w:t>
            </w:r>
            <w:r w:rsidRPr="00187BAE">
              <w:rPr>
                <w:rFonts w:ascii="Arial" w:eastAsia="Times New Roman" w:hAnsi="Arial" w:cs="Arial"/>
                <w:i/>
                <w:sz w:val="18"/>
                <w:szCs w:val="18"/>
                <w:lang w:eastAsia="zh-CN"/>
              </w:rPr>
              <w:t>operating band</w:t>
            </w:r>
            <w:r w:rsidRPr="00187BAE">
              <w:rPr>
                <w:rFonts w:ascii="Arial" w:eastAsia="Times New Roman" w:hAnsi="Arial" w:cs="Arial"/>
                <w:sz w:val="18"/>
                <w:szCs w:val="18"/>
                <w:lang w:eastAsia="zh-CN"/>
              </w:rPr>
              <w:t>.</w:t>
            </w:r>
          </w:p>
        </w:tc>
        <w:tc>
          <w:tcPr>
            <w:tcW w:w="851" w:type="dxa"/>
          </w:tcPr>
          <w:p w14:paraId="7F2C8D3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6B31BA5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eastAsia="zh-CN"/>
              </w:rPr>
              <w:t>x</w:t>
            </w:r>
          </w:p>
        </w:tc>
      </w:tr>
      <w:tr w:rsidR="00187BAE" w:rsidRPr="00187BAE" w14:paraId="3E291979" w14:textId="77777777" w:rsidTr="00825A92">
        <w:trPr>
          <w:cantSplit/>
          <w:jc w:val="center"/>
        </w:trPr>
        <w:tc>
          <w:tcPr>
            <w:tcW w:w="1416" w:type="dxa"/>
          </w:tcPr>
          <w:p w14:paraId="1463574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D.34</w:t>
            </w:r>
          </w:p>
        </w:tc>
        <w:tc>
          <w:tcPr>
            <w:tcW w:w="2338" w:type="dxa"/>
          </w:tcPr>
          <w:p w14:paraId="4217126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87BAE">
              <w:rPr>
                <w:rFonts w:ascii="Arial" w:eastAsia="Times New Roman" w:hAnsi="Arial" w:cs="Arial"/>
                <w:i/>
                <w:sz w:val="18"/>
                <w:szCs w:val="18"/>
                <w:lang w:eastAsia="zh-CN"/>
              </w:rPr>
              <w:t>TAB connector TX min cell group</w:t>
            </w:r>
          </w:p>
        </w:tc>
        <w:tc>
          <w:tcPr>
            <w:tcW w:w="4252" w:type="dxa"/>
          </w:tcPr>
          <w:p w14:paraId="0A29152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Declared group of </w:t>
            </w: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to which TX requirements are applied. This declaration corresponds to group of </w:t>
            </w: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which are responsible for transmitting a cell when the </w:t>
            </w:r>
            <w:r w:rsidRPr="00187BAE">
              <w:rPr>
                <w:rFonts w:ascii="Arial" w:eastAsia="Times New Roman" w:hAnsi="Arial" w:cs="Arial"/>
                <w:i/>
                <w:sz w:val="18"/>
                <w:szCs w:val="18"/>
                <w:lang w:eastAsia="zh-CN"/>
              </w:rPr>
              <w:t>BS type 1-H</w:t>
            </w:r>
            <w:r w:rsidRPr="00187BAE">
              <w:rPr>
                <w:rFonts w:ascii="Arial" w:eastAsia="Times New Roman" w:hAnsi="Arial" w:cs="Arial"/>
                <w:sz w:val="18"/>
                <w:szCs w:val="18"/>
                <w:lang w:eastAsia="zh-CN"/>
              </w:rPr>
              <w:t xml:space="preserve"> setting corresponding to the declared minimum number of cells (N</w:t>
            </w:r>
            <w:r w:rsidRPr="00187BAE">
              <w:rPr>
                <w:rFonts w:ascii="Arial" w:eastAsia="Times New Roman" w:hAnsi="Arial" w:cs="Arial"/>
                <w:sz w:val="18"/>
                <w:szCs w:val="18"/>
                <w:vertAlign w:val="subscript"/>
                <w:lang w:eastAsia="zh-CN"/>
              </w:rPr>
              <w:t>cells</w:t>
            </w:r>
            <w:r w:rsidRPr="00187BAE">
              <w:rPr>
                <w:rFonts w:ascii="Arial" w:eastAsia="Times New Roman" w:hAnsi="Arial" w:cs="Arial"/>
                <w:sz w:val="18"/>
                <w:szCs w:val="18"/>
                <w:lang w:eastAsia="zh-CN"/>
              </w:rPr>
              <w:t xml:space="preserve">) with transmission on all </w:t>
            </w: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supporting an </w:t>
            </w:r>
            <w:r w:rsidRPr="00187BAE">
              <w:rPr>
                <w:rFonts w:ascii="Arial" w:eastAsia="Times New Roman" w:hAnsi="Arial" w:cs="Arial"/>
                <w:i/>
                <w:sz w:val="18"/>
                <w:szCs w:val="18"/>
                <w:lang w:eastAsia="zh-CN"/>
              </w:rPr>
              <w:t>operating band</w:t>
            </w:r>
            <w:r w:rsidRPr="00187BAE">
              <w:rPr>
                <w:rFonts w:ascii="Arial" w:eastAsia="Times New Roman" w:hAnsi="Arial" w:cs="Arial"/>
                <w:sz w:val="18"/>
                <w:szCs w:val="18"/>
                <w:lang w:eastAsia="zh-CN"/>
              </w:rPr>
              <w:t>.</w:t>
            </w:r>
          </w:p>
        </w:tc>
        <w:tc>
          <w:tcPr>
            <w:tcW w:w="851" w:type="dxa"/>
          </w:tcPr>
          <w:p w14:paraId="651DC4B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211C11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x</w:t>
            </w:r>
          </w:p>
        </w:tc>
      </w:tr>
      <w:tr w:rsidR="00187BAE" w:rsidRPr="00187BAE" w14:paraId="541249EF" w14:textId="77777777" w:rsidTr="00825A92">
        <w:trPr>
          <w:cantSplit/>
          <w:jc w:val="center"/>
        </w:trPr>
        <w:tc>
          <w:tcPr>
            <w:tcW w:w="1416" w:type="dxa"/>
          </w:tcPr>
          <w:p w14:paraId="49C2FE7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D.35</w:t>
            </w:r>
          </w:p>
        </w:tc>
        <w:tc>
          <w:tcPr>
            <w:tcW w:w="2338" w:type="dxa"/>
          </w:tcPr>
          <w:p w14:paraId="58A7F37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87BAE">
              <w:rPr>
                <w:rFonts w:ascii="Arial" w:eastAsia="Times New Roman" w:hAnsi="Arial" w:cs="v4.2.0"/>
                <w:sz w:val="18"/>
              </w:rPr>
              <w:t>Connecting network loss range for BS testing with ancillary RF amplifiers</w:t>
            </w:r>
          </w:p>
        </w:tc>
        <w:tc>
          <w:tcPr>
            <w:tcW w:w="4252" w:type="dxa"/>
          </w:tcPr>
          <w:p w14:paraId="3E3401D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v4.2.0"/>
                <w:sz w:val="18"/>
              </w:rPr>
              <w:t xml:space="preserve">Declaration of the range of connecting network losses (in dB) for </w:t>
            </w:r>
            <w:r w:rsidRPr="00187BAE">
              <w:rPr>
                <w:rFonts w:ascii="Arial" w:eastAsia="Times New Roman" w:hAnsi="Arial" w:cs="v4.2.0"/>
                <w:i/>
                <w:sz w:val="18"/>
              </w:rPr>
              <w:t>BS type 1-C</w:t>
            </w:r>
            <w:r w:rsidRPr="00187BAE">
              <w:rPr>
                <w:rFonts w:ascii="Arial" w:eastAsia="Times New Roman" w:hAnsi="Arial" w:cs="v4.2.0"/>
                <w:sz w:val="18"/>
              </w:rPr>
              <w:t xml:space="preserve"> testing with ancillary Tx RF amplifier only, or with Rx RF amplifier only, or with combined Tx/Rx RF amplifiers. (Note 4)</w:t>
            </w:r>
          </w:p>
        </w:tc>
        <w:tc>
          <w:tcPr>
            <w:tcW w:w="851" w:type="dxa"/>
          </w:tcPr>
          <w:p w14:paraId="6C372DE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BE8FBD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87BAE" w:rsidRPr="00187BAE" w14:paraId="5E8C584A" w14:textId="77777777" w:rsidTr="00825A92">
        <w:trPr>
          <w:cantSplit/>
          <w:jc w:val="center"/>
        </w:trPr>
        <w:tc>
          <w:tcPr>
            <w:tcW w:w="1416" w:type="dxa"/>
          </w:tcPr>
          <w:p w14:paraId="5CAB461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D.36</w:t>
            </w:r>
          </w:p>
        </w:tc>
        <w:tc>
          <w:tcPr>
            <w:tcW w:w="2338" w:type="dxa"/>
          </w:tcPr>
          <w:p w14:paraId="31ABD7C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v4.2.0"/>
                <w:sz w:val="18"/>
              </w:rPr>
              <w:t>Relation between supported maximum RF bandwidth, number of carriers and Rated total output power</w:t>
            </w:r>
          </w:p>
        </w:tc>
        <w:tc>
          <w:tcPr>
            <w:tcW w:w="4252" w:type="dxa"/>
          </w:tcPr>
          <w:p w14:paraId="288128A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v4.2.0"/>
                <w:sz w:val="18"/>
              </w:rPr>
              <w:t>If the rated total output power and total number of supported carriers are not simultaneously supported, the manufacturer shall declare the following additional parameters:</w:t>
            </w:r>
          </w:p>
          <w:p w14:paraId="7E01A68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v4.2.0"/>
                <w:sz w:val="18"/>
              </w:rPr>
              <w:t>-</w:t>
            </w:r>
            <w:r w:rsidRPr="00187BAE">
              <w:rPr>
                <w:rFonts w:ascii="Arial" w:eastAsia="Times New Roman" w:hAnsi="Arial" w:cs="v4.2.0"/>
                <w:sz w:val="18"/>
              </w:rPr>
              <w:tab/>
              <w:t>The reduced number of supported carriers at the rated total output power;</w:t>
            </w:r>
          </w:p>
          <w:p w14:paraId="205F29D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v4.2.0"/>
                <w:sz w:val="18"/>
              </w:rPr>
              <w:t>-</w:t>
            </w:r>
            <w:r w:rsidRPr="00187BAE">
              <w:rPr>
                <w:rFonts w:ascii="Arial" w:eastAsia="Times New Roman" w:hAnsi="Arial" w:cs="v4.2.0"/>
                <w:sz w:val="18"/>
              </w:rPr>
              <w:tab/>
              <w:t>The reduced total output power at the maximum number of supported carriers.</w:t>
            </w:r>
          </w:p>
        </w:tc>
        <w:tc>
          <w:tcPr>
            <w:tcW w:w="851" w:type="dxa"/>
          </w:tcPr>
          <w:p w14:paraId="7DD4128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BD8FDC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x</w:t>
            </w:r>
          </w:p>
        </w:tc>
      </w:tr>
      <w:tr w:rsidR="00187BAE" w:rsidRPr="00187BAE" w14:paraId="4D91BB25" w14:textId="77777777" w:rsidTr="00825A92">
        <w:trPr>
          <w:cantSplit/>
          <w:jc w:val="center"/>
        </w:trPr>
        <w:tc>
          <w:tcPr>
            <w:tcW w:w="1416" w:type="dxa"/>
          </w:tcPr>
          <w:p w14:paraId="4923F40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D.37</w:t>
            </w:r>
          </w:p>
        </w:tc>
        <w:tc>
          <w:tcPr>
            <w:tcW w:w="2338" w:type="dxa"/>
          </w:tcPr>
          <w:p w14:paraId="0355DF5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Arial"/>
                <w:i/>
                <w:sz w:val="18"/>
                <w:szCs w:val="18"/>
                <w:lang w:eastAsia="zh-CN"/>
              </w:rPr>
              <w:t>TAB connectors</w:t>
            </w:r>
            <w:r w:rsidRPr="00187BAE">
              <w:rPr>
                <w:rFonts w:ascii="Arial" w:eastAsia="Times New Roman" w:hAnsi="Arial" w:cs="Arial"/>
                <w:sz w:val="18"/>
                <w:szCs w:val="18"/>
                <w:lang w:eastAsia="zh-CN"/>
              </w:rPr>
              <w:t xml:space="preserve"> used for performance requirement testing</w:t>
            </w:r>
          </w:p>
        </w:tc>
        <w:tc>
          <w:tcPr>
            <w:tcW w:w="4252" w:type="dxa"/>
          </w:tcPr>
          <w:p w14:paraId="1066509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v4.2.0"/>
                <w:sz w:val="18"/>
              </w:rPr>
              <w:t xml:space="preserve">To reduce test complexity, declaration of a representative (sub)set of </w:t>
            </w:r>
            <w:r w:rsidRPr="00187BAE">
              <w:rPr>
                <w:rFonts w:ascii="Arial" w:eastAsia="Times New Roman" w:hAnsi="Arial" w:cs="v4.2.0"/>
                <w:i/>
                <w:sz w:val="18"/>
              </w:rPr>
              <w:t>TAB connectors</w:t>
            </w:r>
            <w:r w:rsidRPr="00187BAE">
              <w:rPr>
                <w:rFonts w:ascii="Arial" w:eastAsia="Times New Roman" w:hAnsi="Arial" w:cs="v4.2.0"/>
                <w:sz w:val="18"/>
              </w:rPr>
              <w:t xml:space="preserve"> to be used for performance requirement test purposes. At least one </w:t>
            </w:r>
            <w:r w:rsidRPr="00187BAE">
              <w:rPr>
                <w:rFonts w:ascii="Arial" w:eastAsia="Times New Roman" w:hAnsi="Arial" w:cs="v4.2.0"/>
                <w:i/>
                <w:sz w:val="18"/>
              </w:rPr>
              <w:t>TAB connector</w:t>
            </w:r>
            <w:r w:rsidRPr="00187BAE">
              <w:rPr>
                <w:rFonts w:ascii="Arial" w:eastAsia="Times New Roman" w:hAnsi="Arial" w:cs="v4.2.0"/>
                <w:sz w:val="18"/>
              </w:rPr>
              <w:t xml:space="preserve"> mapped to each</w:t>
            </w:r>
            <w:r w:rsidRPr="00187BAE">
              <w:rPr>
                <w:rFonts w:ascii="Arial" w:eastAsia="Times New Roman" w:hAnsi="Arial" w:cs="v4.2.0"/>
                <w:i/>
                <w:sz w:val="18"/>
              </w:rPr>
              <w:t xml:space="preserve"> demodulation branch </w:t>
            </w:r>
            <w:r w:rsidRPr="00187BAE">
              <w:rPr>
                <w:rFonts w:ascii="Arial" w:eastAsia="Times New Roman" w:hAnsi="Arial" w:cs="v4.2.0"/>
                <w:sz w:val="18"/>
              </w:rPr>
              <w:t>is declared.</w:t>
            </w:r>
          </w:p>
        </w:tc>
        <w:tc>
          <w:tcPr>
            <w:tcW w:w="851" w:type="dxa"/>
          </w:tcPr>
          <w:p w14:paraId="402F9DD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7DC6C57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18296F74" w14:textId="77777777" w:rsidTr="00825A92">
        <w:trPr>
          <w:cantSplit/>
          <w:jc w:val="center"/>
        </w:trPr>
        <w:tc>
          <w:tcPr>
            <w:tcW w:w="1416" w:type="dxa"/>
          </w:tcPr>
          <w:p w14:paraId="6AC569B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D.38</w:t>
            </w:r>
          </w:p>
        </w:tc>
        <w:tc>
          <w:tcPr>
            <w:tcW w:w="2338" w:type="dxa"/>
          </w:tcPr>
          <w:p w14:paraId="32753AD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87BAE">
              <w:rPr>
                <w:rFonts w:ascii="Arial" w:eastAsia="Times New Roman" w:hAnsi="Arial" w:cs="Arial"/>
                <w:sz w:val="18"/>
                <w:szCs w:val="18"/>
              </w:rPr>
              <w:t xml:space="preserve">Inter-band CA </w:t>
            </w:r>
          </w:p>
        </w:tc>
        <w:tc>
          <w:tcPr>
            <w:tcW w:w="4252" w:type="dxa"/>
          </w:tcPr>
          <w:p w14:paraId="565F2E2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Band combinations declared to support inter-band CA (per CA capable </w:t>
            </w:r>
            <w:r w:rsidRPr="00187BAE">
              <w:rPr>
                <w:rFonts w:ascii="Arial" w:eastAsia="Times New Roman" w:hAnsi="Arial" w:cs="Arial"/>
                <w:i/>
                <w:sz w:val="18"/>
                <w:szCs w:val="18"/>
              </w:rPr>
              <w:t>multi-band connector(s)</w:t>
            </w:r>
            <w:r w:rsidRPr="00187BAE">
              <w:rPr>
                <w:rFonts w:ascii="Arial" w:eastAsia="Times New Roman" w:hAnsi="Arial" w:cs="Arial"/>
                <w:sz w:val="18"/>
                <w:szCs w:val="18"/>
              </w:rPr>
              <w:t>, as in D.15).</w:t>
            </w:r>
          </w:p>
          <w:p w14:paraId="1C79BB0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v4.2.0"/>
                <w:sz w:val="18"/>
              </w:rPr>
            </w:pPr>
            <w:r w:rsidRPr="00187BAE">
              <w:rPr>
                <w:rFonts w:ascii="Arial" w:eastAsia="Times New Roman" w:hAnsi="Arial" w:cs="Arial"/>
                <w:sz w:val="18"/>
                <w:szCs w:val="18"/>
              </w:rPr>
              <w:t xml:space="preserve">Declared for every </w:t>
            </w:r>
            <w:r w:rsidRPr="00187BAE">
              <w:rPr>
                <w:rFonts w:ascii="Arial" w:eastAsia="Times New Roman" w:hAnsi="Arial" w:cs="Arial"/>
                <w:i/>
                <w:sz w:val="18"/>
                <w:szCs w:val="18"/>
              </w:rPr>
              <w:t>multi-band connector</w:t>
            </w:r>
            <w:r w:rsidRPr="00187BAE">
              <w:rPr>
                <w:rFonts w:ascii="Arial" w:eastAsia="Times New Roman" w:hAnsi="Arial" w:cs="Arial"/>
                <w:sz w:val="18"/>
                <w:szCs w:val="18"/>
              </w:rPr>
              <w:t xml:space="preserve"> which support CA.</w:t>
            </w:r>
          </w:p>
        </w:tc>
        <w:tc>
          <w:tcPr>
            <w:tcW w:w="851" w:type="dxa"/>
          </w:tcPr>
          <w:p w14:paraId="0507B10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31E9AE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58A00E79" w14:textId="77777777" w:rsidTr="00825A92">
        <w:trPr>
          <w:cantSplit/>
          <w:jc w:val="center"/>
        </w:trPr>
        <w:tc>
          <w:tcPr>
            <w:tcW w:w="1416" w:type="dxa"/>
          </w:tcPr>
          <w:p w14:paraId="08A57F5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D.39</w:t>
            </w:r>
          </w:p>
        </w:tc>
        <w:tc>
          <w:tcPr>
            <w:tcW w:w="2338" w:type="dxa"/>
          </w:tcPr>
          <w:p w14:paraId="50123FE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Intra-band contiguous CA </w:t>
            </w:r>
          </w:p>
        </w:tc>
        <w:tc>
          <w:tcPr>
            <w:tcW w:w="4252" w:type="dxa"/>
          </w:tcPr>
          <w:p w14:paraId="6729ABC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Bands declared to support intra-band contiguous CA (per CA capable </w:t>
            </w:r>
            <w:r w:rsidRPr="00187BAE">
              <w:rPr>
                <w:rFonts w:ascii="Arial" w:eastAsia="Times New Roman" w:hAnsi="Arial" w:cs="Arial"/>
                <w:i/>
                <w:sz w:val="18"/>
                <w:szCs w:val="18"/>
              </w:rPr>
              <w:t xml:space="preserve">single band connector(s)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connector(s)</w:t>
            </w:r>
            <w:r w:rsidRPr="00187BAE">
              <w:rPr>
                <w:rFonts w:ascii="Arial" w:eastAsia="Times New Roman" w:hAnsi="Arial" w:cs="Arial"/>
                <w:sz w:val="18"/>
                <w:szCs w:val="18"/>
              </w:rPr>
              <w:t>, as in D.15).</w:t>
            </w:r>
          </w:p>
          <w:p w14:paraId="44B0A42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Declared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w:t>
            </w:r>
          </w:p>
        </w:tc>
        <w:tc>
          <w:tcPr>
            <w:tcW w:w="851" w:type="dxa"/>
          </w:tcPr>
          <w:p w14:paraId="4795327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1BF07E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459DC391" w14:textId="77777777" w:rsidTr="00825A92">
        <w:trPr>
          <w:cantSplit/>
          <w:jc w:val="center"/>
        </w:trPr>
        <w:tc>
          <w:tcPr>
            <w:tcW w:w="1416" w:type="dxa"/>
          </w:tcPr>
          <w:p w14:paraId="0F58301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D.40</w:t>
            </w:r>
          </w:p>
        </w:tc>
        <w:tc>
          <w:tcPr>
            <w:tcW w:w="2338" w:type="dxa"/>
          </w:tcPr>
          <w:p w14:paraId="4538DC8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Intra-band non-contiguous CA</w:t>
            </w:r>
          </w:p>
        </w:tc>
        <w:tc>
          <w:tcPr>
            <w:tcW w:w="4252" w:type="dxa"/>
          </w:tcPr>
          <w:p w14:paraId="31713DE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Bands declared to support intra-band non-contiguous CA (per CA capable </w:t>
            </w:r>
            <w:r w:rsidRPr="00187BAE">
              <w:rPr>
                <w:rFonts w:ascii="Arial" w:eastAsia="Times New Roman" w:hAnsi="Arial" w:cs="Arial"/>
                <w:i/>
                <w:sz w:val="18"/>
                <w:szCs w:val="18"/>
              </w:rPr>
              <w:t xml:space="preserve">single band connector(s) </w:t>
            </w:r>
            <w:r w:rsidRPr="00187BAE">
              <w:rPr>
                <w:rFonts w:ascii="Arial" w:eastAsia="Times New Roman" w:hAnsi="Arial" w:cs="Arial"/>
                <w:sz w:val="18"/>
                <w:szCs w:val="18"/>
              </w:rPr>
              <w:t>or</w:t>
            </w:r>
            <w:r w:rsidRPr="00187BAE">
              <w:rPr>
                <w:rFonts w:ascii="Arial" w:eastAsia="Times New Roman" w:hAnsi="Arial" w:cs="Arial"/>
                <w:i/>
                <w:sz w:val="18"/>
                <w:szCs w:val="18"/>
              </w:rPr>
              <w:t xml:space="preserve"> multi-band connector(s)</w:t>
            </w:r>
            <w:r w:rsidRPr="00187BAE">
              <w:rPr>
                <w:rFonts w:ascii="Arial" w:eastAsia="Times New Roman" w:hAnsi="Arial" w:cs="Arial"/>
                <w:sz w:val="18"/>
                <w:szCs w:val="18"/>
              </w:rPr>
              <w:t>, as in D.15).</w:t>
            </w:r>
          </w:p>
          <w:p w14:paraId="605F868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Declared per </w:t>
            </w:r>
            <w:r w:rsidRPr="00187BAE">
              <w:rPr>
                <w:rFonts w:ascii="Arial" w:eastAsia="Times New Roman" w:hAnsi="Arial" w:cs="Arial"/>
                <w:i/>
                <w:sz w:val="18"/>
                <w:szCs w:val="18"/>
              </w:rPr>
              <w:t>antenna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1-C</w:t>
            </w:r>
            <w:r w:rsidRPr="00187BAE">
              <w:rPr>
                <w:rFonts w:ascii="Arial" w:eastAsia="Times New Roman" w:hAnsi="Arial" w:cs="Arial"/>
                <w:sz w:val="18"/>
                <w:szCs w:val="18"/>
              </w:rPr>
              <w:t xml:space="preserve">, or </w:t>
            </w:r>
            <w:r w:rsidRPr="00187BAE">
              <w:rPr>
                <w:rFonts w:ascii="Arial" w:eastAsia="Times New Roman" w:hAnsi="Arial" w:cs="Arial"/>
                <w:i/>
                <w:sz w:val="18"/>
                <w:szCs w:val="18"/>
              </w:rPr>
              <w:t>TAB connector</w:t>
            </w:r>
            <w:r w:rsidRPr="00187BAE">
              <w:rPr>
                <w:rFonts w:ascii="Arial" w:eastAsia="Times New Roman" w:hAnsi="Arial" w:cs="Arial"/>
                <w:sz w:val="18"/>
                <w:szCs w:val="18"/>
              </w:rPr>
              <w:t xml:space="preserve"> for </w:t>
            </w:r>
            <w:r w:rsidRPr="00187BAE">
              <w:rPr>
                <w:rFonts w:ascii="Arial" w:eastAsia="Times New Roman" w:hAnsi="Arial" w:cs="Arial"/>
                <w:i/>
                <w:sz w:val="18"/>
                <w:szCs w:val="18"/>
              </w:rPr>
              <w:t>BS type 1-H</w:t>
            </w:r>
            <w:r w:rsidRPr="00187BAE">
              <w:rPr>
                <w:rFonts w:ascii="Arial" w:eastAsia="Times New Roman" w:hAnsi="Arial" w:cs="Arial"/>
                <w:sz w:val="18"/>
                <w:szCs w:val="18"/>
              </w:rPr>
              <w:t>.</w:t>
            </w:r>
          </w:p>
        </w:tc>
        <w:tc>
          <w:tcPr>
            <w:tcW w:w="851" w:type="dxa"/>
          </w:tcPr>
          <w:p w14:paraId="4BB7CB5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64FFD51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21483089" w14:textId="77777777" w:rsidTr="00825A92">
        <w:trPr>
          <w:cantSplit/>
          <w:jc w:val="center"/>
        </w:trPr>
        <w:tc>
          <w:tcPr>
            <w:tcW w:w="1416" w:type="dxa"/>
          </w:tcPr>
          <w:p w14:paraId="50647C1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D.41</w:t>
            </w:r>
          </w:p>
        </w:tc>
        <w:tc>
          <w:tcPr>
            <w:tcW w:w="2338" w:type="dxa"/>
          </w:tcPr>
          <w:p w14:paraId="39F8BC0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NB-IoT operation</w:t>
            </w:r>
          </w:p>
        </w:tc>
        <w:tc>
          <w:tcPr>
            <w:tcW w:w="4252" w:type="dxa"/>
          </w:tcPr>
          <w:p w14:paraId="1652D55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02CFB1F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74EC1E0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r>
      <w:tr w:rsidR="00187BAE" w:rsidRPr="00187BAE" w14:paraId="22F198D3" w14:textId="77777777" w:rsidTr="00825A92">
        <w:trPr>
          <w:cantSplit/>
          <w:jc w:val="center"/>
        </w:trPr>
        <w:tc>
          <w:tcPr>
            <w:tcW w:w="1416" w:type="dxa"/>
          </w:tcPr>
          <w:p w14:paraId="697AC14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D.42</w:t>
            </w:r>
          </w:p>
        </w:tc>
        <w:tc>
          <w:tcPr>
            <w:tcW w:w="2338" w:type="dxa"/>
          </w:tcPr>
          <w:p w14:paraId="25557B8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NB-IoT sub-carrier spacing</w:t>
            </w:r>
          </w:p>
        </w:tc>
        <w:tc>
          <w:tcPr>
            <w:tcW w:w="4252" w:type="dxa"/>
          </w:tcPr>
          <w:p w14:paraId="5B71203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If the BS supports NB-IoT operation in NR in-band, manufacturer shall declare if it supports 15 kHz sub-carrier spacing, 3.75 kHz sub-carrier spacing, or both for NPUSCH.</w:t>
            </w:r>
          </w:p>
        </w:tc>
        <w:tc>
          <w:tcPr>
            <w:tcW w:w="851" w:type="dxa"/>
          </w:tcPr>
          <w:p w14:paraId="1DECE77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2477CC9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r>
      <w:tr w:rsidR="00187BAE" w:rsidRPr="00187BAE" w14:paraId="007A33BD" w14:textId="77777777" w:rsidTr="00825A92">
        <w:trPr>
          <w:cantSplit/>
          <w:jc w:val="center"/>
        </w:trPr>
        <w:tc>
          <w:tcPr>
            <w:tcW w:w="1416" w:type="dxa"/>
          </w:tcPr>
          <w:p w14:paraId="29809EC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D.43</w:t>
            </w:r>
          </w:p>
        </w:tc>
        <w:tc>
          <w:tcPr>
            <w:tcW w:w="2338" w:type="dxa"/>
          </w:tcPr>
          <w:p w14:paraId="465941F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NB-IoT power dynamic range</w:t>
            </w:r>
          </w:p>
        </w:tc>
        <w:tc>
          <w:tcPr>
            <w:tcW w:w="4252" w:type="dxa"/>
          </w:tcPr>
          <w:p w14:paraId="6944879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05132E3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BE08C7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r>
      <w:tr w:rsidR="00187BAE" w:rsidRPr="00187BAE" w14:paraId="4C6817E9" w14:textId="77777777" w:rsidTr="00825A92">
        <w:trPr>
          <w:cantSplit/>
          <w:jc w:val="center"/>
        </w:trPr>
        <w:tc>
          <w:tcPr>
            <w:tcW w:w="1416" w:type="dxa"/>
          </w:tcPr>
          <w:p w14:paraId="6B1F801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D.100</w:t>
            </w:r>
          </w:p>
        </w:tc>
        <w:tc>
          <w:tcPr>
            <w:tcW w:w="2338" w:type="dxa"/>
          </w:tcPr>
          <w:p w14:paraId="32821FE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PUSCH mapping type</w:t>
            </w:r>
          </w:p>
        </w:tc>
        <w:tc>
          <w:tcPr>
            <w:tcW w:w="4252" w:type="dxa"/>
          </w:tcPr>
          <w:p w14:paraId="450E46E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rPr>
              <w:t xml:space="preserve">Declaration of the supported PUSCH mapping type as specified in </w:t>
            </w:r>
            <w:r w:rsidRPr="00187BAE">
              <w:rPr>
                <w:rFonts w:ascii="Arial" w:eastAsia="Times New Roman" w:hAnsi="Arial"/>
                <w:sz w:val="18"/>
              </w:rPr>
              <w:t>TS 38.211 </w:t>
            </w:r>
            <w:r w:rsidRPr="00187BAE">
              <w:rPr>
                <w:rFonts w:ascii="Arial" w:eastAsia="Times New Roman" w:hAnsi="Arial" w:cs="Arial"/>
                <w:sz w:val="18"/>
                <w:szCs w:val="18"/>
              </w:rPr>
              <w:t>[17], i.e., type A,</w:t>
            </w:r>
            <w:r w:rsidRPr="00187BAE">
              <w:rPr>
                <w:rFonts w:ascii="Arial" w:eastAsia="Times New Roman" w:hAnsi="Arial" w:cs="Arial"/>
                <w:sz w:val="18"/>
                <w:szCs w:val="18"/>
                <w:lang w:eastAsia="zh-CN"/>
              </w:rPr>
              <w:t xml:space="preserve"> </w:t>
            </w:r>
            <w:r w:rsidRPr="00187BAE">
              <w:rPr>
                <w:rFonts w:ascii="Arial" w:eastAsia="Times New Roman" w:hAnsi="Arial" w:cs="Arial"/>
                <w:sz w:val="18"/>
                <w:szCs w:val="18"/>
              </w:rPr>
              <w:t>type B or both.</w:t>
            </w:r>
          </w:p>
        </w:tc>
        <w:tc>
          <w:tcPr>
            <w:tcW w:w="851" w:type="dxa"/>
          </w:tcPr>
          <w:p w14:paraId="4FC37E1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9C8EE3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1A7DE6B" w14:textId="77777777" w:rsidTr="00825A92">
        <w:trPr>
          <w:cantSplit/>
          <w:jc w:val="center"/>
        </w:trPr>
        <w:tc>
          <w:tcPr>
            <w:tcW w:w="1416" w:type="dxa"/>
          </w:tcPr>
          <w:p w14:paraId="506A349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D.101</w:t>
            </w:r>
          </w:p>
        </w:tc>
        <w:tc>
          <w:tcPr>
            <w:tcW w:w="2338" w:type="dxa"/>
          </w:tcPr>
          <w:p w14:paraId="1571454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PUSCH additional DM-RS positions </w:t>
            </w:r>
          </w:p>
        </w:tc>
        <w:tc>
          <w:tcPr>
            <w:tcW w:w="4252" w:type="dxa"/>
          </w:tcPr>
          <w:p w14:paraId="357A766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Declaration of the supported additional DM-RS position(s), i.e., pos0, pos1 or both.</w:t>
            </w:r>
          </w:p>
        </w:tc>
        <w:tc>
          <w:tcPr>
            <w:tcW w:w="851" w:type="dxa"/>
          </w:tcPr>
          <w:p w14:paraId="361D123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145024F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p>
        </w:tc>
      </w:tr>
      <w:tr w:rsidR="00187BAE" w:rsidRPr="00187BAE" w14:paraId="49CF99BC" w14:textId="77777777" w:rsidTr="00825A92">
        <w:trPr>
          <w:cantSplit/>
          <w:jc w:val="center"/>
        </w:trPr>
        <w:tc>
          <w:tcPr>
            <w:tcW w:w="1416" w:type="dxa"/>
          </w:tcPr>
          <w:p w14:paraId="000C86E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D.102</w:t>
            </w:r>
          </w:p>
        </w:tc>
        <w:tc>
          <w:tcPr>
            <w:tcW w:w="2338" w:type="dxa"/>
          </w:tcPr>
          <w:p w14:paraId="7BA082E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PUCCH format</w:t>
            </w:r>
          </w:p>
        </w:tc>
        <w:tc>
          <w:tcPr>
            <w:tcW w:w="4252" w:type="dxa"/>
          </w:tcPr>
          <w:p w14:paraId="57CA546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Declaration of the supported PUCCH format(s) as specified in</w:t>
            </w:r>
            <w:r w:rsidRPr="00187BAE">
              <w:rPr>
                <w:rFonts w:ascii="Arial" w:eastAsia="Times New Roman" w:hAnsi="Arial"/>
                <w:sz w:val="18"/>
              </w:rPr>
              <w:t xml:space="preserve"> TS 38.211 </w:t>
            </w:r>
            <w:r w:rsidRPr="00187BAE">
              <w:rPr>
                <w:rFonts w:ascii="Arial" w:eastAsia="Times New Roman" w:hAnsi="Arial" w:cs="Arial"/>
                <w:sz w:val="18"/>
                <w:szCs w:val="18"/>
              </w:rPr>
              <w:t>[17], i.e., format 0, format 1, format 2, format 3, format 4.</w:t>
            </w:r>
          </w:p>
        </w:tc>
        <w:tc>
          <w:tcPr>
            <w:tcW w:w="851" w:type="dxa"/>
          </w:tcPr>
          <w:p w14:paraId="0814A00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1A4AFCC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5B7DEF29" w14:textId="77777777" w:rsidTr="00825A92">
        <w:trPr>
          <w:cantSplit/>
          <w:jc w:val="center"/>
        </w:trPr>
        <w:tc>
          <w:tcPr>
            <w:tcW w:w="1416" w:type="dxa"/>
          </w:tcPr>
          <w:p w14:paraId="3C49936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D.103</w:t>
            </w:r>
          </w:p>
        </w:tc>
        <w:tc>
          <w:tcPr>
            <w:tcW w:w="2338" w:type="dxa"/>
          </w:tcPr>
          <w:p w14:paraId="6DA94CB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PRACH format and SCS</w:t>
            </w:r>
          </w:p>
        </w:tc>
        <w:tc>
          <w:tcPr>
            <w:tcW w:w="4252" w:type="dxa"/>
          </w:tcPr>
          <w:p w14:paraId="12F0979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Declaration of the supported PRACH format(s) </w:t>
            </w:r>
            <w:r w:rsidRPr="00187BAE">
              <w:rPr>
                <w:rFonts w:ascii="Arial" w:eastAsia="Times New Roman" w:hAnsi="Arial"/>
                <w:sz w:val="18"/>
              </w:rPr>
              <w:t>as specified in TS 38.211 [17],</w:t>
            </w:r>
            <w:r w:rsidRPr="00187BAE">
              <w:rPr>
                <w:rFonts w:ascii="Arial" w:eastAsia="Times New Roman" w:hAnsi="Arial" w:cs="Arial"/>
                <w:sz w:val="18"/>
                <w:szCs w:val="18"/>
              </w:rPr>
              <w:t xml:space="preserve"> i.e., </w:t>
            </w:r>
            <w:r w:rsidRPr="00187BAE">
              <w:rPr>
                <w:rFonts w:ascii="Arial" w:eastAsia="Times New Roman" w:hAnsi="Arial" w:cs="Arial"/>
                <w:sz w:val="18"/>
                <w:szCs w:val="18"/>
                <w:lang w:eastAsia="zh-CN"/>
              </w:rPr>
              <w:t xml:space="preserve">format: </w:t>
            </w:r>
            <w:r w:rsidRPr="00187BAE">
              <w:rPr>
                <w:rFonts w:ascii="Arial" w:eastAsia="Times New Roman" w:hAnsi="Arial" w:cs="Arial"/>
                <w:sz w:val="18"/>
                <w:szCs w:val="18"/>
              </w:rPr>
              <w:t>0, A1, A2, A3, B4, C0, C2.</w:t>
            </w:r>
          </w:p>
          <w:p w14:paraId="32F5568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 xml:space="preserve">Declaration of the supported </w:t>
            </w:r>
            <w:r w:rsidRPr="00187BAE">
              <w:rPr>
                <w:rFonts w:ascii="Arial" w:eastAsia="Times New Roman" w:hAnsi="Arial" w:cs="Arial"/>
                <w:sz w:val="18"/>
                <w:szCs w:val="18"/>
                <w:lang w:eastAsia="zh-CN"/>
              </w:rPr>
              <w:t xml:space="preserve">SCS(s) per supported PRACH format with </w:t>
            </w:r>
            <w:r w:rsidRPr="00187BAE">
              <w:rPr>
                <w:rFonts w:ascii="Arial" w:eastAsia="Times New Roman" w:hAnsi="Arial"/>
                <w:sz w:val="18"/>
              </w:rPr>
              <w:t xml:space="preserve">short sequence, as specified in TS 38.211 [17], i.e., </w:t>
            </w:r>
            <w:r w:rsidRPr="00187BAE">
              <w:rPr>
                <w:rFonts w:ascii="Arial" w:eastAsia="Times New Roman" w:hAnsi="Arial" w:cs="Arial"/>
                <w:sz w:val="18"/>
                <w:szCs w:val="18"/>
              </w:rPr>
              <w:t>15 kHz, 30 kHz or both.</w:t>
            </w:r>
          </w:p>
        </w:tc>
        <w:tc>
          <w:tcPr>
            <w:tcW w:w="851" w:type="dxa"/>
          </w:tcPr>
          <w:p w14:paraId="0906240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BA030D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r>
      <w:tr w:rsidR="00187BAE" w:rsidRPr="00187BAE" w14:paraId="63B1EA4C" w14:textId="77777777" w:rsidTr="00825A92">
        <w:trPr>
          <w:cantSplit/>
          <w:jc w:val="center"/>
        </w:trPr>
        <w:tc>
          <w:tcPr>
            <w:tcW w:w="1416" w:type="dxa"/>
          </w:tcPr>
          <w:p w14:paraId="094CCFF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sz w:val="18"/>
              </w:rPr>
              <w:t>D.104</w:t>
            </w:r>
          </w:p>
        </w:tc>
        <w:tc>
          <w:tcPr>
            <w:tcW w:w="2338" w:type="dxa"/>
          </w:tcPr>
          <w:p w14:paraId="62D1EE1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A</w:t>
            </w:r>
            <w:r w:rsidRPr="00187BAE">
              <w:rPr>
                <w:rFonts w:ascii="Arial" w:eastAsia="Times New Roman" w:hAnsi="Arial" w:cs="Arial"/>
                <w:sz w:val="18"/>
                <w:szCs w:val="18"/>
              </w:rPr>
              <w:t xml:space="preserve">dditional DM-RS </w:t>
            </w:r>
            <w:r w:rsidRPr="00187BAE">
              <w:rPr>
                <w:rFonts w:ascii="Arial" w:eastAsia="Times New Roman" w:hAnsi="Arial" w:cs="Arial"/>
                <w:sz w:val="18"/>
                <w:szCs w:val="18"/>
                <w:lang w:eastAsia="zh-CN"/>
              </w:rPr>
              <w:t>for PUCCH format 3</w:t>
            </w:r>
          </w:p>
        </w:tc>
        <w:tc>
          <w:tcPr>
            <w:tcW w:w="4252" w:type="dxa"/>
          </w:tcPr>
          <w:p w14:paraId="2AA7181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Declaration of the supported additional DM-RS for PUCCH format 3: without additional DM-RS,</w:t>
            </w:r>
            <w:r w:rsidRPr="00187BAE">
              <w:rPr>
                <w:rFonts w:ascii="Arial" w:eastAsia="Times New Roman" w:hAnsi="Arial" w:cs="Arial"/>
                <w:sz w:val="18"/>
                <w:szCs w:val="18"/>
                <w:lang w:eastAsia="zh-CN"/>
              </w:rPr>
              <w:t xml:space="preserve"> </w:t>
            </w:r>
            <w:r w:rsidRPr="00187BAE">
              <w:rPr>
                <w:rFonts w:ascii="Arial" w:eastAsia="Times New Roman" w:hAnsi="Arial" w:cs="Arial"/>
                <w:sz w:val="18"/>
                <w:szCs w:val="18"/>
              </w:rPr>
              <w:t>with additional DM-RS or both.</w:t>
            </w:r>
          </w:p>
        </w:tc>
        <w:tc>
          <w:tcPr>
            <w:tcW w:w="851" w:type="dxa"/>
          </w:tcPr>
          <w:p w14:paraId="6754AF6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36D9FC5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rPr>
              <w:t>x</w:t>
            </w:r>
          </w:p>
        </w:tc>
      </w:tr>
      <w:tr w:rsidR="00187BAE" w:rsidRPr="00187BAE" w14:paraId="460277A6" w14:textId="77777777" w:rsidTr="00825A92">
        <w:trPr>
          <w:cantSplit/>
          <w:jc w:val="center"/>
        </w:trPr>
        <w:tc>
          <w:tcPr>
            <w:tcW w:w="1416" w:type="dxa"/>
          </w:tcPr>
          <w:p w14:paraId="3B763FE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D.10</w:t>
            </w:r>
            <w:r w:rsidRPr="00187BAE">
              <w:rPr>
                <w:rFonts w:ascii="Arial" w:eastAsia="Times New Roman" w:hAnsi="Arial"/>
                <w:sz w:val="18"/>
                <w:lang w:eastAsia="zh-CN"/>
              </w:rPr>
              <w:t>5</w:t>
            </w:r>
          </w:p>
        </w:tc>
        <w:tc>
          <w:tcPr>
            <w:tcW w:w="2338" w:type="dxa"/>
          </w:tcPr>
          <w:p w14:paraId="427E2FA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A</w:t>
            </w:r>
            <w:r w:rsidRPr="00187BAE">
              <w:rPr>
                <w:rFonts w:ascii="Arial" w:eastAsia="Times New Roman" w:hAnsi="Arial" w:cs="Arial"/>
                <w:sz w:val="18"/>
                <w:szCs w:val="18"/>
              </w:rPr>
              <w:t xml:space="preserve">dditional DM-RS </w:t>
            </w:r>
            <w:r w:rsidRPr="00187BAE">
              <w:rPr>
                <w:rFonts w:ascii="Arial" w:eastAsia="Times New Roman" w:hAnsi="Arial" w:cs="Arial"/>
                <w:sz w:val="18"/>
                <w:szCs w:val="18"/>
                <w:lang w:eastAsia="zh-CN"/>
              </w:rPr>
              <w:t>for PUCCH format 4</w:t>
            </w:r>
          </w:p>
        </w:tc>
        <w:tc>
          <w:tcPr>
            <w:tcW w:w="4252" w:type="dxa"/>
          </w:tcPr>
          <w:p w14:paraId="7DF7C08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Declaration of the supported additional DM-RS for PUCCH format 4: without additional DM-RS,</w:t>
            </w:r>
            <w:r w:rsidRPr="00187BAE">
              <w:rPr>
                <w:rFonts w:ascii="Arial" w:eastAsia="Times New Roman" w:hAnsi="Arial" w:cs="Arial"/>
                <w:sz w:val="18"/>
                <w:szCs w:val="18"/>
                <w:lang w:eastAsia="zh-CN"/>
              </w:rPr>
              <w:t xml:space="preserve"> </w:t>
            </w:r>
            <w:r w:rsidRPr="00187BAE">
              <w:rPr>
                <w:rFonts w:ascii="Arial" w:eastAsia="Times New Roman" w:hAnsi="Arial" w:cs="Arial"/>
                <w:sz w:val="18"/>
                <w:szCs w:val="18"/>
              </w:rPr>
              <w:t>with additional DM-RS or both.</w:t>
            </w:r>
          </w:p>
        </w:tc>
        <w:tc>
          <w:tcPr>
            <w:tcW w:w="851" w:type="dxa"/>
          </w:tcPr>
          <w:p w14:paraId="24A1321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570A6CF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x</w:t>
            </w:r>
          </w:p>
        </w:tc>
      </w:tr>
      <w:tr w:rsidR="00187BAE" w:rsidRPr="00187BAE" w14:paraId="2D9719B9" w14:textId="77777777" w:rsidTr="00825A92">
        <w:trPr>
          <w:cantSplit/>
          <w:jc w:val="center"/>
        </w:trPr>
        <w:tc>
          <w:tcPr>
            <w:tcW w:w="1416" w:type="dxa"/>
          </w:tcPr>
          <w:p w14:paraId="67B4FF2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D.106</w:t>
            </w:r>
          </w:p>
        </w:tc>
        <w:tc>
          <w:tcPr>
            <w:tcW w:w="2338" w:type="dxa"/>
          </w:tcPr>
          <w:p w14:paraId="25AE8CC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 xml:space="preserve">PUCCH multi-slot </w:t>
            </w:r>
          </w:p>
        </w:tc>
        <w:tc>
          <w:tcPr>
            <w:tcW w:w="4252" w:type="dxa"/>
          </w:tcPr>
          <w:p w14:paraId="345BC54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Declaration of multi-slot PUCCH support.</w:t>
            </w:r>
          </w:p>
        </w:tc>
        <w:tc>
          <w:tcPr>
            <w:tcW w:w="851" w:type="dxa"/>
          </w:tcPr>
          <w:p w14:paraId="3FABE87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4103105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rPr>
              <w:t>x</w:t>
            </w:r>
          </w:p>
        </w:tc>
      </w:tr>
      <w:tr w:rsidR="00187BAE" w:rsidRPr="00187BAE" w14:paraId="577C2B1A" w14:textId="77777777" w:rsidTr="00825A92">
        <w:trPr>
          <w:cantSplit/>
          <w:jc w:val="center"/>
        </w:trPr>
        <w:tc>
          <w:tcPr>
            <w:tcW w:w="1416" w:type="dxa"/>
          </w:tcPr>
          <w:p w14:paraId="18C29D8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hint="eastAsia"/>
                <w:sz w:val="18"/>
                <w:lang w:eastAsia="zh-CN"/>
              </w:rPr>
              <w:t>D.107</w:t>
            </w:r>
          </w:p>
        </w:tc>
        <w:tc>
          <w:tcPr>
            <w:tcW w:w="2338" w:type="dxa"/>
          </w:tcPr>
          <w:p w14:paraId="7D23382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UL CA</w:t>
            </w:r>
          </w:p>
        </w:tc>
        <w:tc>
          <w:tcPr>
            <w:tcW w:w="4252" w:type="dxa"/>
          </w:tcPr>
          <w:p w14:paraId="4B2D719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96C078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x</w:t>
            </w:r>
          </w:p>
        </w:tc>
        <w:tc>
          <w:tcPr>
            <w:tcW w:w="920" w:type="dxa"/>
          </w:tcPr>
          <w:p w14:paraId="30696CB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rPr>
            </w:pPr>
            <w:r w:rsidRPr="00187BAE">
              <w:rPr>
                <w:rFonts w:ascii="Arial" w:eastAsia="Times New Roman" w:hAnsi="Arial" w:cs="Arial" w:hint="eastAsia"/>
                <w:sz w:val="18"/>
                <w:szCs w:val="18"/>
                <w:lang w:eastAsia="zh-CN"/>
              </w:rPr>
              <w:t>x</w:t>
            </w:r>
          </w:p>
        </w:tc>
      </w:tr>
      <w:tr w:rsidR="00187BAE" w:rsidRPr="00187BAE" w14:paraId="4B1EAE77" w14:textId="77777777" w:rsidTr="00825A92">
        <w:trPr>
          <w:cantSplit/>
          <w:jc w:val="center"/>
        </w:trPr>
        <w:tc>
          <w:tcPr>
            <w:tcW w:w="1416" w:type="dxa"/>
          </w:tcPr>
          <w:p w14:paraId="518E6BF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D.108</w:t>
            </w:r>
          </w:p>
        </w:tc>
        <w:tc>
          <w:tcPr>
            <w:tcW w:w="2338" w:type="dxa"/>
          </w:tcPr>
          <w:p w14:paraId="5FD1F08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sz w:val="18"/>
                <w:lang w:eastAsia="zh-CN"/>
              </w:rPr>
              <w:t>High speed train</w:t>
            </w:r>
          </w:p>
        </w:tc>
        <w:tc>
          <w:tcPr>
            <w:tcW w:w="4252" w:type="dxa"/>
          </w:tcPr>
          <w:p w14:paraId="14052B2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sz w:val="18"/>
                <w:lang w:eastAsia="zh-CN"/>
              </w:rPr>
              <w:t>Declaration of high speed train scenario support, i.e. HST support or no HST support</w:t>
            </w:r>
          </w:p>
        </w:tc>
        <w:tc>
          <w:tcPr>
            <w:tcW w:w="851" w:type="dxa"/>
          </w:tcPr>
          <w:p w14:paraId="2556702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hint="eastAsia"/>
                <w:sz w:val="18"/>
                <w:lang w:eastAsia="zh-CN"/>
              </w:rPr>
              <w:t>x</w:t>
            </w:r>
          </w:p>
        </w:tc>
        <w:tc>
          <w:tcPr>
            <w:tcW w:w="920" w:type="dxa"/>
          </w:tcPr>
          <w:p w14:paraId="00189BD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hint="eastAsia"/>
                <w:sz w:val="18"/>
                <w:szCs w:val="18"/>
                <w:lang w:eastAsia="zh-CN"/>
              </w:rPr>
              <w:t>x</w:t>
            </w:r>
          </w:p>
        </w:tc>
      </w:tr>
      <w:tr w:rsidR="00187BAE" w:rsidRPr="00187BAE" w14:paraId="043388F9" w14:textId="77777777" w:rsidTr="00825A92">
        <w:trPr>
          <w:cantSplit/>
          <w:jc w:val="center"/>
        </w:trPr>
        <w:tc>
          <w:tcPr>
            <w:tcW w:w="1416" w:type="dxa"/>
          </w:tcPr>
          <w:p w14:paraId="7317E9A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D.109</w:t>
            </w:r>
          </w:p>
        </w:tc>
        <w:tc>
          <w:tcPr>
            <w:tcW w:w="2338" w:type="dxa"/>
          </w:tcPr>
          <w:p w14:paraId="776B1AF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Maximum speed of high speed train for PUSCH</w:t>
            </w:r>
          </w:p>
        </w:tc>
        <w:tc>
          <w:tcPr>
            <w:tcW w:w="4252" w:type="dxa"/>
          </w:tcPr>
          <w:p w14:paraId="62F615D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 xml:space="preserve">Declaration of supported maximum speed for high speed train scenario, i.e. 350 km/h or 500 km/h. </w:t>
            </w:r>
          </w:p>
          <w:p w14:paraId="15B2095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This declaration is applicable to PUSCH for high speed train and UL timing adjustment only if BS declares to support high speed train in D.108.</w:t>
            </w:r>
          </w:p>
        </w:tc>
        <w:tc>
          <w:tcPr>
            <w:tcW w:w="851" w:type="dxa"/>
          </w:tcPr>
          <w:p w14:paraId="6A1E309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hint="eastAsia"/>
                <w:sz w:val="18"/>
                <w:lang w:eastAsia="zh-CN"/>
              </w:rPr>
              <w:t>x</w:t>
            </w:r>
          </w:p>
        </w:tc>
        <w:tc>
          <w:tcPr>
            <w:tcW w:w="920" w:type="dxa"/>
          </w:tcPr>
          <w:p w14:paraId="233A073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044B4C2A" w14:textId="77777777" w:rsidTr="00825A92">
        <w:trPr>
          <w:cantSplit/>
          <w:jc w:val="center"/>
        </w:trPr>
        <w:tc>
          <w:tcPr>
            <w:tcW w:w="1416" w:type="dxa"/>
          </w:tcPr>
          <w:p w14:paraId="481A709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cs="Arial"/>
                <w:sz w:val="18"/>
                <w:szCs w:val="18"/>
                <w:lang w:eastAsia="zh-CN"/>
              </w:rPr>
              <w:t>D.1</w:t>
            </w:r>
            <w:r w:rsidRPr="00187BAE">
              <w:rPr>
                <w:rFonts w:ascii="Arial" w:eastAsia="Times New Roman" w:hAnsi="Arial" w:cs="Arial" w:hint="eastAsia"/>
                <w:sz w:val="18"/>
                <w:szCs w:val="18"/>
                <w:lang w:eastAsia="zh-CN"/>
              </w:rPr>
              <w:t>10</w:t>
            </w:r>
          </w:p>
        </w:tc>
        <w:tc>
          <w:tcPr>
            <w:tcW w:w="2338" w:type="dxa"/>
          </w:tcPr>
          <w:p w14:paraId="395DB97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val="x-none" w:eastAsia="ja-JP"/>
              </w:rPr>
              <w:t xml:space="preserve">PRACH </w:t>
            </w:r>
            <w:r w:rsidRPr="00187BAE">
              <w:rPr>
                <w:rFonts w:ascii="Arial" w:eastAsia="Times New Roman" w:hAnsi="Arial"/>
                <w:sz w:val="18"/>
                <w:lang w:eastAsia="ja-JP"/>
              </w:rPr>
              <w:t>format for high</w:t>
            </w:r>
            <w:r w:rsidRPr="00187BAE">
              <w:rPr>
                <w:rFonts w:ascii="Arial" w:eastAsia="Times New Roman" w:hAnsi="Arial"/>
                <w:sz w:val="18"/>
                <w:lang w:val="x-none" w:eastAsia="ja-JP"/>
              </w:rPr>
              <w:t xml:space="preserve"> speed train</w:t>
            </w:r>
          </w:p>
        </w:tc>
        <w:tc>
          <w:tcPr>
            <w:tcW w:w="4252" w:type="dxa"/>
          </w:tcPr>
          <w:p w14:paraId="5BA163B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87BAE">
              <w:rPr>
                <w:rFonts w:ascii="Arial" w:eastAsiaTheme="minorEastAsia" w:hAnsi="Arial" w:cs="Arial"/>
                <w:sz w:val="18"/>
                <w:szCs w:val="18"/>
                <w:lang w:eastAsia="zh-CN"/>
              </w:rPr>
              <w:t>Declaration of supported PRACH format(s) for high speed train scenario, i.e. format 0 restricted set type A, format 0 restricted set type B, format A2, format B4</w:t>
            </w:r>
            <w:r w:rsidRPr="00187BAE">
              <w:rPr>
                <w:rFonts w:ascii="Arial" w:eastAsiaTheme="minorEastAsia" w:hAnsi="Arial" w:cs="Arial" w:hint="eastAsia"/>
                <w:sz w:val="18"/>
                <w:szCs w:val="18"/>
                <w:lang w:eastAsia="zh-CN"/>
              </w:rPr>
              <w:t xml:space="preserve">, </w:t>
            </w:r>
            <w:r w:rsidRPr="00187BAE">
              <w:rPr>
                <w:rFonts w:ascii="Arial" w:eastAsiaTheme="minorEastAsia" w:hAnsi="Arial" w:cs="Arial"/>
                <w:sz w:val="18"/>
                <w:szCs w:val="18"/>
                <w:lang w:eastAsia="zh-CN"/>
              </w:rPr>
              <w:t>format</w:t>
            </w:r>
            <w:r w:rsidRPr="00187BAE">
              <w:rPr>
                <w:rFonts w:ascii="Arial" w:eastAsiaTheme="minorEastAsia" w:hAnsi="Arial" w:cs="Arial" w:hint="eastAsia"/>
                <w:sz w:val="18"/>
                <w:szCs w:val="18"/>
                <w:lang w:eastAsia="zh-CN"/>
              </w:rPr>
              <w:t xml:space="preserve"> </w:t>
            </w:r>
            <w:r w:rsidRPr="00187BAE">
              <w:rPr>
                <w:rFonts w:ascii="Arial" w:eastAsiaTheme="minorEastAsia" w:hAnsi="Arial" w:cs="Arial"/>
                <w:sz w:val="18"/>
                <w:szCs w:val="18"/>
                <w:lang w:eastAsia="zh-CN"/>
              </w:rPr>
              <w:t>C2.</w:t>
            </w:r>
          </w:p>
          <w:p w14:paraId="597C7BD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heme="minorEastAsia" w:hAnsi="Arial" w:cs="Arial"/>
                <w:sz w:val="18"/>
                <w:szCs w:val="18"/>
                <w:lang w:eastAsia="zh-CN"/>
              </w:rPr>
              <w:t>This declaration is applicable to PRACH for high speed train only if BS declares to support high speed train in D.108.</w:t>
            </w:r>
          </w:p>
        </w:tc>
        <w:tc>
          <w:tcPr>
            <w:tcW w:w="851" w:type="dxa"/>
          </w:tcPr>
          <w:p w14:paraId="17A7BEB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cs="Arial"/>
                <w:sz w:val="18"/>
                <w:szCs w:val="18"/>
                <w:lang w:eastAsia="zh-CN"/>
              </w:rPr>
              <w:t>x</w:t>
            </w:r>
          </w:p>
        </w:tc>
        <w:tc>
          <w:tcPr>
            <w:tcW w:w="920" w:type="dxa"/>
          </w:tcPr>
          <w:p w14:paraId="194B997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hint="eastAsia"/>
                <w:sz w:val="18"/>
                <w:szCs w:val="18"/>
                <w:lang w:eastAsia="zh-CN"/>
              </w:rPr>
              <w:t>x</w:t>
            </w:r>
          </w:p>
        </w:tc>
      </w:tr>
      <w:tr w:rsidR="00187BAE" w:rsidRPr="00187BAE" w14:paraId="60965ED5"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57B5AA3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D.111</w:t>
            </w:r>
          </w:p>
        </w:tc>
        <w:tc>
          <w:tcPr>
            <w:tcW w:w="2338" w:type="dxa"/>
          </w:tcPr>
          <w:p w14:paraId="6F50F53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x-none" w:eastAsia="ja-JP"/>
              </w:rPr>
            </w:pPr>
            <w:r w:rsidRPr="00187BAE">
              <w:rPr>
                <w:rFonts w:ascii="Arial" w:eastAsia="Times New Roman" w:hAnsi="Arial"/>
                <w:sz w:val="18"/>
                <w:lang w:val="en-US" w:eastAsia="ja-JP"/>
              </w:rPr>
              <w:t>Interlaced formats</w:t>
            </w:r>
          </w:p>
        </w:tc>
        <w:tc>
          <w:tcPr>
            <w:tcW w:w="4252" w:type="dxa"/>
          </w:tcPr>
          <w:p w14:paraId="0FDB75DB" w14:textId="77777777" w:rsidR="00187BAE" w:rsidRPr="00187BAE" w:rsidRDefault="00187BAE" w:rsidP="00187BAE">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sidRPr="00187BAE">
              <w:rPr>
                <w:rFonts w:ascii="Arial" w:eastAsiaTheme="minorEastAsia" w:hAnsi="Arial"/>
                <w:sz w:val="18"/>
                <w:lang w:eastAsia="zh-CN"/>
              </w:rPr>
              <w:t>Declaration of support of interlaced PUSCH and PUCCH formats.</w:t>
            </w:r>
          </w:p>
        </w:tc>
        <w:tc>
          <w:tcPr>
            <w:tcW w:w="851" w:type="dxa"/>
          </w:tcPr>
          <w:p w14:paraId="7144FB3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7E676B9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3833210E"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03C1046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D.112</w:t>
            </w:r>
          </w:p>
        </w:tc>
        <w:tc>
          <w:tcPr>
            <w:tcW w:w="2338" w:type="dxa"/>
          </w:tcPr>
          <w:p w14:paraId="1ED2699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x-none" w:eastAsia="ja-JP"/>
              </w:rPr>
            </w:pPr>
            <w:r w:rsidRPr="00187BAE">
              <w:rPr>
                <w:rFonts w:ascii="Arial" w:eastAsia="Times New Roman" w:hAnsi="Arial"/>
                <w:sz w:val="18"/>
              </w:rPr>
              <w:t>PRACH format with L</w:t>
            </w:r>
            <w:r w:rsidRPr="00187BAE">
              <w:rPr>
                <w:rFonts w:ascii="Arial" w:eastAsia="Times New Roman" w:hAnsi="Arial"/>
                <w:sz w:val="18"/>
                <w:vertAlign w:val="subscript"/>
              </w:rPr>
              <w:t>RA</w:t>
            </w:r>
            <w:r w:rsidRPr="00187BAE">
              <w:rPr>
                <w:rFonts w:ascii="Arial" w:eastAsia="Times New Roman" w:hAnsi="Arial"/>
                <w:sz w:val="18"/>
              </w:rPr>
              <w:t xml:space="preserve"> = 1151 for 15 kHz SCS and L</w:t>
            </w:r>
            <w:r w:rsidRPr="00187BAE">
              <w:rPr>
                <w:rFonts w:ascii="Arial" w:eastAsia="Times New Roman" w:hAnsi="Arial"/>
                <w:sz w:val="18"/>
                <w:vertAlign w:val="subscript"/>
              </w:rPr>
              <w:t>RA</w:t>
            </w:r>
            <w:r w:rsidRPr="00187BAE">
              <w:rPr>
                <w:rFonts w:ascii="Arial" w:eastAsia="Times New Roman" w:hAnsi="Arial"/>
                <w:sz w:val="18"/>
              </w:rPr>
              <w:t xml:space="preserve"> = 571 for 30 kHz SCS</w:t>
            </w:r>
          </w:p>
        </w:tc>
        <w:tc>
          <w:tcPr>
            <w:tcW w:w="4252" w:type="dxa"/>
          </w:tcPr>
          <w:p w14:paraId="09288F1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en-US"/>
              </w:rPr>
            </w:pPr>
            <w:r w:rsidRPr="00187BAE">
              <w:rPr>
                <w:rFonts w:ascii="Arial" w:eastAsia="Times New Roman" w:hAnsi="Arial"/>
                <w:sz w:val="18"/>
                <w:lang w:val="en-US"/>
              </w:rPr>
              <w:t>Declaration of the supported PRACH format(s) as specified in TS 38.211 [17], i.e., format: A2, B4, C2.</w:t>
            </w:r>
          </w:p>
          <w:p w14:paraId="7406D7D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en-US"/>
              </w:rPr>
            </w:pPr>
            <w:r w:rsidRPr="00187BAE">
              <w:rPr>
                <w:rFonts w:ascii="Arial" w:eastAsia="Times New Roman" w:hAnsi="Arial"/>
                <w:sz w:val="18"/>
                <w:lang w:val="en-US"/>
              </w:rPr>
              <w:t> </w:t>
            </w:r>
          </w:p>
          <w:p w14:paraId="45928B66" w14:textId="77777777" w:rsidR="00187BAE" w:rsidRPr="00187BAE" w:rsidRDefault="00187BAE" w:rsidP="00187BAE">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sidRPr="00187BAE">
              <w:rPr>
                <w:rFonts w:ascii="Arial" w:eastAsia="Times New Roman" w:hAnsi="Arial"/>
                <w:sz w:val="18"/>
                <w:lang w:val="en-US"/>
              </w:rPr>
              <w:t>Declaration of the supported SCS(s) per supported PRACH format as specified in TS 38.211 [17], i.e., 15 kHz, 30 kHz or both.</w:t>
            </w:r>
          </w:p>
        </w:tc>
        <w:tc>
          <w:tcPr>
            <w:tcW w:w="851" w:type="dxa"/>
          </w:tcPr>
          <w:p w14:paraId="21FAA87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281E947C"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28D2AB86"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1C87DEEB"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D.113</w:t>
            </w:r>
          </w:p>
        </w:tc>
        <w:tc>
          <w:tcPr>
            <w:tcW w:w="2338" w:type="dxa"/>
          </w:tcPr>
          <w:p w14:paraId="237FA62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x-none" w:eastAsia="ja-JP"/>
              </w:rPr>
            </w:pPr>
            <w:r w:rsidRPr="00187BAE">
              <w:rPr>
                <w:rFonts w:ascii="Arial" w:eastAsia="Times New Roman" w:hAnsi="Arial"/>
                <w:sz w:val="18"/>
              </w:rPr>
              <w:t>CG-UCI</w:t>
            </w:r>
          </w:p>
        </w:tc>
        <w:tc>
          <w:tcPr>
            <w:tcW w:w="4252" w:type="dxa"/>
          </w:tcPr>
          <w:p w14:paraId="731501C6" w14:textId="77777777" w:rsidR="00187BAE" w:rsidRPr="00187BAE" w:rsidRDefault="00187BAE" w:rsidP="00187BAE">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sidRPr="00187BAE">
              <w:rPr>
                <w:rFonts w:ascii="Arial" w:eastAsia="Times New Roman" w:hAnsi="Arial"/>
                <w:sz w:val="18"/>
                <w:lang w:val="en-US"/>
              </w:rPr>
              <w:t xml:space="preserve">Declaration of support of GC-UCI multiplexed on PUSCH as specified in TS 38.211 [17].  </w:t>
            </w:r>
          </w:p>
        </w:tc>
        <w:tc>
          <w:tcPr>
            <w:tcW w:w="851" w:type="dxa"/>
          </w:tcPr>
          <w:p w14:paraId="07F1F53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6858917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6A521981"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350B0D3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D.114</w:t>
            </w:r>
          </w:p>
        </w:tc>
        <w:tc>
          <w:tcPr>
            <w:tcW w:w="2338" w:type="dxa"/>
          </w:tcPr>
          <w:p w14:paraId="0406F98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rPr>
              <w:t>2-step RA</w:t>
            </w:r>
          </w:p>
        </w:tc>
        <w:tc>
          <w:tcPr>
            <w:tcW w:w="4252" w:type="dxa"/>
          </w:tcPr>
          <w:p w14:paraId="1A9EB3B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en-US"/>
              </w:rPr>
            </w:pPr>
            <w:r w:rsidRPr="00187BAE">
              <w:rPr>
                <w:rFonts w:ascii="Arial" w:eastAsia="Times New Roman" w:hAnsi="Arial"/>
                <w:sz w:val="18"/>
                <w:lang w:val="en-US"/>
              </w:rPr>
              <w:t xml:space="preserve">Declaration of support of 2-step RA type. </w:t>
            </w:r>
          </w:p>
        </w:tc>
        <w:tc>
          <w:tcPr>
            <w:tcW w:w="851" w:type="dxa"/>
          </w:tcPr>
          <w:p w14:paraId="5562266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31677DC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3E679C76"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6AA9699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hint="eastAsia"/>
                <w:sz w:val="18"/>
                <w:szCs w:val="18"/>
                <w:lang w:eastAsia="zh-CN"/>
              </w:rPr>
              <w:t>D.115</w:t>
            </w:r>
          </w:p>
        </w:tc>
        <w:tc>
          <w:tcPr>
            <w:tcW w:w="2338" w:type="dxa"/>
          </w:tcPr>
          <w:p w14:paraId="0045A0A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hint="eastAsia"/>
                <w:sz w:val="18"/>
                <w:lang w:eastAsia="zh-CN"/>
              </w:rPr>
              <w:t>PUSCH 256QAM</w:t>
            </w:r>
          </w:p>
        </w:tc>
        <w:tc>
          <w:tcPr>
            <w:tcW w:w="4252" w:type="dxa"/>
          </w:tcPr>
          <w:p w14:paraId="0A2FE5E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en-US"/>
              </w:rPr>
            </w:pPr>
            <w:r w:rsidRPr="00187BAE">
              <w:rPr>
                <w:rFonts w:ascii="Arial" w:eastAsia="Times New Roman" w:hAnsi="Arial" w:hint="eastAsia"/>
                <w:sz w:val="18"/>
                <w:lang w:val="en-US" w:eastAsia="zh-CN"/>
              </w:rPr>
              <w:t>Declaration of PUSCH 256QAM support</w:t>
            </w:r>
          </w:p>
        </w:tc>
        <w:tc>
          <w:tcPr>
            <w:tcW w:w="851" w:type="dxa"/>
          </w:tcPr>
          <w:p w14:paraId="6A92B4B7"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hint="eastAsia"/>
                <w:sz w:val="18"/>
                <w:szCs w:val="18"/>
                <w:lang w:eastAsia="zh-CN"/>
              </w:rPr>
              <w:t>x</w:t>
            </w:r>
          </w:p>
        </w:tc>
        <w:tc>
          <w:tcPr>
            <w:tcW w:w="920" w:type="dxa"/>
          </w:tcPr>
          <w:p w14:paraId="192BBFB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hint="eastAsia"/>
                <w:sz w:val="18"/>
                <w:szCs w:val="18"/>
                <w:lang w:eastAsia="zh-CN"/>
              </w:rPr>
              <w:t>x</w:t>
            </w:r>
          </w:p>
        </w:tc>
      </w:tr>
      <w:tr w:rsidR="00187BAE" w:rsidRPr="00187BAE" w14:paraId="230DE678"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27EA3CC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D.116</w:t>
            </w:r>
          </w:p>
        </w:tc>
        <w:tc>
          <w:tcPr>
            <w:tcW w:w="2338" w:type="dxa"/>
          </w:tcPr>
          <w:p w14:paraId="602B477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lang w:eastAsia="zh-CN"/>
              </w:rPr>
              <w:t>PUCCH sub-slot based repetition formats</w:t>
            </w:r>
          </w:p>
        </w:tc>
        <w:tc>
          <w:tcPr>
            <w:tcW w:w="4252" w:type="dxa"/>
          </w:tcPr>
          <w:p w14:paraId="77613C2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val="en-US" w:eastAsia="zh-CN"/>
              </w:rPr>
            </w:pPr>
            <w:r w:rsidRPr="00187BAE">
              <w:rPr>
                <w:rFonts w:ascii="Arial" w:eastAsia="Malgun Gothic" w:hAnsi="Arial"/>
                <w:sz w:val="18"/>
                <w:lang w:val="x-none"/>
              </w:rPr>
              <w:t xml:space="preserve">Declaration of PUCCH sub-slot based repetition </w:t>
            </w:r>
            <w:r w:rsidRPr="00187BAE">
              <w:rPr>
                <w:rFonts w:ascii="Arial" w:eastAsia="Malgun Gothic" w:hAnsi="Arial"/>
                <w:sz w:val="18"/>
              </w:rPr>
              <w:t>formats</w:t>
            </w:r>
          </w:p>
        </w:tc>
        <w:tc>
          <w:tcPr>
            <w:tcW w:w="851" w:type="dxa"/>
          </w:tcPr>
          <w:p w14:paraId="684E810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26B9055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7445DED9"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674F4E9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sz w:val="18"/>
              </w:rPr>
              <w:t>D.117</w:t>
            </w:r>
          </w:p>
        </w:tc>
        <w:tc>
          <w:tcPr>
            <w:tcW w:w="2338" w:type="dxa"/>
          </w:tcPr>
          <w:p w14:paraId="68874EF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PUSCH TB over Multi-slots</w:t>
            </w:r>
          </w:p>
        </w:tc>
        <w:tc>
          <w:tcPr>
            <w:tcW w:w="4252" w:type="dxa"/>
          </w:tcPr>
          <w:p w14:paraId="29EC946C" w14:textId="77777777" w:rsidR="00187BAE" w:rsidRPr="00187BAE" w:rsidRDefault="00187BAE" w:rsidP="00187BAE">
            <w:pPr>
              <w:keepNext/>
              <w:keepLines/>
              <w:overflowPunct w:val="0"/>
              <w:autoSpaceDE w:val="0"/>
              <w:autoSpaceDN w:val="0"/>
              <w:adjustRightInd w:val="0"/>
              <w:spacing w:after="0"/>
              <w:textAlignment w:val="baseline"/>
              <w:rPr>
                <w:rFonts w:ascii="Arial" w:eastAsia="Malgun Gothic" w:hAnsi="Arial"/>
                <w:sz w:val="18"/>
                <w:lang w:val="x-none"/>
              </w:rPr>
            </w:pPr>
            <w:r w:rsidRPr="00187BAE">
              <w:rPr>
                <w:rFonts w:ascii="Arial" w:eastAsia="Times New Roman" w:hAnsi="Arial"/>
                <w:sz w:val="18"/>
              </w:rPr>
              <w:t>BS support TBoMS over physical consecutive UL slots</w:t>
            </w:r>
          </w:p>
        </w:tc>
        <w:tc>
          <w:tcPr>
            <w:tcW w:w="851" w:type="dxa"/>
          </w:tcPr>
          <w:p w14:paraId="7406CC6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43DC44B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5BC85138"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37832305"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sz w:val="18"/>
              </w:rPr>
              <w:t>D.118</w:t>
            </w:r>
          </w:p>
        </w:tc>
        <w:tc>
          <w:tcPr>
            <w:tcW w:w="2338" w:type="dxa"/>
          </w:tcPr>
          <w:p w14:paraId="3CE337C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PUSCH TB over Multi-slots</w:t>
            </w:r>
          </w:p>
        </w:tc>
        <w:tc>
          <w:tcPr>
            <w:tcW w:w="4252" w:type="dxa"/>
          </w:tcPr>
          <w:p w14:paraId="73DFB9A3" w14:textId="77777777" w:rsidR="00187BAE" w:rsidRPr="00187BAE" w:rsidRDefault="00187BAE" w:rsidP="00187BAE">
            <w:pPr>
              <w:keepNext/>
              <w:keepLines/>
              <w:overflowPunct w:val="0"/>
              <w:autoSpaceDE w:val="0"/>
              <w:autoSpaceDN w:val="0"/>
              <w:adjustRightInd w:val="0"/>
              <w:spacing w:after="0"/>
              <w:textAlignment w:val="baseline"/>
              <w:rPr>
                <w:rFonts w:ascii="Arial" w:eastAsia="Malgun Gothic" w:hAnsi="Arial"/>
                <w:sz w:val="18"/>
                <w:lang w:val="x-none"/>
              </w:rPr>
            </w:pPr>
            <w:r w:rsidRPr="00187BAE">
              <w:rPr>
                <w:rFonts w:ascii="Arial" w:eastAsia="Times New Roman" w:hAnsi="Arial"/>
                <w:sz w:val="18"/>
              </w:rPr>
              <w:t>BS support TBoMS over physical non-consecutive UL slots</w:t>
            </w:r>
          </w:p>
        </w:tc>
        <w:tc>
          <w:tcPr>
            <w:tcW w:w="851" w:type="dxa"/>
          </w:tcPr>
          <w:p w14:paraId="68E1951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31210BA4"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79ED8084"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2EE0A57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sz w:val="18"/>
              </w:rPr>
              <w:t>D.119</w:t>
            </w:r>
          </w:p>
        </w:tc>
        <w:tc>
          <w:tcPr>
            <w:tcW w:w="2338" w:type="dxa"/>
          </w:tcPr>
          <w:p w14:paraId="7B39859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Supported SCS for TDD PUSCH DM-RS bundling and PUCCH DM-RS bundling</w:t>
            </w:r>
          </w:p>
        </w:tc>
        <w:tc>
          <w:tcPr>
            <w:tcW w:w="4252" w:type="dxa"/>
          </w:tcPr>
          <w:p w14:paraId="68C63815" w14:textId="77777777" w:rsidR="00187BAE" w:rsidRPr="00187BAE" w:rsidRDefault="00187BAE" w:rsidP="00187BAE">
            <w:pPr>
              <w:keepNext/>
              <w:keepLines/>
              <w:overflowPunct w:val="0"/>
              <w:autoSpaceDE w:val="0"/>
              <w:autoSpaceDN w:val="0"/>
              <w:adjustRightInd w:val="0"/>
              <w:spacing w:after="0"/>
              <w:textAlignment w:val="baseline"/>
              <w:rPr>
                <w:rFonts w:ascii="Arial" w:eastAsia="Malgun Gothic" w:hAnsi="Arial"/>
                <w:sz w:val="18"/>
                <w:lang w:val="x-none"/>
              </w:rPr>
            </w:pPr>
            <w:r w:rsidRPr="00187BAE">
              <w:rPr>
                <w:rFonts w:ascii="Arial" w:eastAsia="Times New Roman" w:hAnsi="Arial"/>
                <w:sz w:val="18"/>
              </w:rPr>
              <w:t>Declaration of supported SCS for TDD PUSCH DM-RS bundling and and PUCCH DM-RS bundling and, i.e. {15kHz, 30kHz, 60kHz 120kHz}</w:t>
            </w:r>
          </w:p>
        </w:tc>
        <w:tc>
          <w:tcPr>
            <w:tcW w:w="851" w:type="dxa"/>
          </w:tcPr>
          <w:p w14:paraId="17627C3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3842E8E6"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3C7A8E91"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2768344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sz w:val="18"/>
              </w:rPr>
              <w:t>D.120</w:t>
            </w:r>
          </w:p>
        </w:tc>
        <w:tc>
          <w:tcPr>
            <w:tcW w:w="2338" w:type="dxa"/>
          </w:tcPr>
          <w:p w14:paraId="63AB3A9F"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lang w:eastAsia="zh-CN"/>
              </w:rPr>
            </w:pPr>
            <w:r w:rsidRPr="00187BAE">
              <w:rPr>
                <w:rFonts w:ascii="Arial" w:eastAsia="Times New Roman" w:hAnsi="Arial"/>
                <w:sz w:val="18"/>
              </w:rPr>
              <w:t>Supported FDD PUSCH DM-RS bundling and and PUCCH DM-RS bundling and</w:t>
            </w:r>
          </w:p>
        </w:tc>
        <w:tc>
          <w:tcPr>
            <w:tcW w:w="4252" w:type="dxa"/>
          </w:tcPr>
          <w:p w14:paraId="3AF4DEFF" w14:textId="77777777" w:rsidR="00187BAE" w:rsidRPr="00187BAE" w:rsidRDefault="00187BAE" w:rsidP="00187BAE">
            <w:pPr>
              <w:keepNext/>
              <w:keepLines/>
              <w:overflowPunct w:val="0"/>
              <w:autoSpaceDE w:val="0"/>
              <w:autoSpaceDN w:val="0"/>
              <w:adjustRightInd w:val="0"/>
              <w:spacing w:after="0"/>
              <w:textAlignment w:val="baseline"/>
              <w:rPr>
                <w:rFonts w:ascii="Arial" w:eastAsia="Malgun Gothic" w:hAnsi="Arial"/>
                <w:sz w:val="18"/>
                <w:lang w:val="x-none"/>
              </w:rPr>
            </w:pPr>
            <w:r w:rsidRPr="00187BAE">
              <w:rPr>
                <w:rFonts w:ascii="Arial" w:eastAsia="Times New Roman" w:hAnsi="Arial"/>
                <w:sz w:val="18"/>
              </w:rPr>
              <w:t>Declaration of supporting FDD PUSCH DM-RS bundling and PUCCH DM-RS bundling</w:t>
            </w:r>
          </w:p>
        </w:tc>
        <w:tc>
          <w:tcPr>
            <w:tcW w:w="851" w:type="dxa"/>
          </w:tcPr>
          <w:p w14:paraId="5F1BB26E"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c>
          <w:tcPr>
            <w:tcW w:w="920" w:type="dxa"/>
          </w:tcPr>
          <w:p w14:paraId="4498FEF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eastAsia="zh-CN"/>
              </w:rPr>
              <w:t>x</w:t>
            </w:r>
          </w:p>
        </w:tc>
      </w:tr>
      <w:tr w:rsidR="00187BAE" w:rsidRPr="00187BAE" w14:paraId="36B3765E"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44BC3109"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lang w:val="fr-FR" w:eastAsia="zh-CN"/>
              </w:rPr>
              <w:t>D.121</w:t>
            </w:r>
          </w:p>
        </w:tc>
        <w:tc>
          <w:tcPr>
            <w:tcW w:w="2338" w:type="dxa"/>
          </w:tcPr>
          <w:p w14:paraId="02B1F06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val="fr-FR"/>
              </w:rPr>
              <w:t>MCS index table 3</w:t>
            </w:r>
          </w:p>
        </w:tc>
        <w:tc>
          <w:tcPr>
            <w:tcW w:w="4252" w:type="dxa"/>
          </w:tcPr>
          <w:p w14:paraId="7F5F5F00"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val="en-US"/>
              </w:rPr>
              <w:t xml:space="preserve">Declaration of support MCS index table 3 as specified in TS 38.214 [18]. </w:t>
            </w:r>
          </w:p>
        </w:tc>
        <w:tc>
          <w:tcPr>
            <w:tcW w:w="851" w:type="dxa"/>
          </w:tcPr>
          <w:p w14:paraId="08CC71D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val="fr-FR" w:eastAsia="zh-CN"/>
              </w:rPr>
              <w:t>x</w:t>
            </w:r>
          </w:p>
        </w:tc>
        <w:tc>
          <w:tcPr>
            <w:tcW w:w="920" w:type="dxa"/>
          </w:tcPr>
          <w:p w14:paraId="26376892"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val="fr-FR" w:eastAsia="zh-CN"/>
              </w:rPr>
              <w:t>x</w:t>
            </w:r>
          </w:p>
        </w:tc>
      </w:tr>
      <w:tr w:rsidR="00187BAE" w:rsidRPr="00187BAE" w14:paraId="4C53B050" w14:textId="77777777" w:rsidTr="00825A92">
        <w:trPr>
          <w:cantSplit/>
          <w:jc w:val="center"/>
        </w:trPr>
        <w:tc>
          <w:tcPr>
            <w:tcW w:w="1416" w:type="dxa"/>
            <w:tcBorders>
              <w:top w:val="single" w:sz="4" w:space="0" w:color="auto"/>
              <w:left w:val="single" w:sz="4" w:space="0" w:color="auto"/>
              <w:bottom w:val="single" w:sz="4" w:space="0" w:color="auto"/>
              <w:right w:val="single" w:sz="4" w:space="0" w:color="auto"/>
            </w:tcBorders>
          </w:tcPr>
          <w:p w14:paraId="1DD0B903"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cs="Arial"/>
                <w:sz w:val="18"/>
                <w:szCs w:val="18"/>
                <w:lang w:val="fr-FR" w:eastAsia="zh-CN"/>
              </w:rPr>
              <w:t>D.122</w:t>
            </w:r>
          </w:p>
        </w:tc>
        <w:tc>
          <w:tcPr>
            <w:tcW w:w="2338" w:type="dxa"/>
          </w:tcPr>
          <w:p w14:paraId="6B5658CA"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val="fr-FR"/>
              </w:rPr>
              <w:t>PUSCH repetition type A</w:t>
            </w:r>
          </w:p>
        </w:tc>
        <w:tc>
          <w:tcPr>
            <w:tcW w:w="4252" w:type="dxa"/>
          </w:tcPr>
          <w:p w14:paraId="6A994021"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sz w:val="18"/>
              </w:rPr>
            </w:pPr>
            <w:r w:rsidRPr="00187BAE">
              <w:rPr>
                <w:rFonts w:ascii="Arial" w:eastAsia="Times New Roman" w:hAnsi="Arial"/>
                <w:sz w:val="18"/>
                <w:lang w:val="en-US"/>
              </w:rPr>
              <w:t>Declaration of support PUSCH repetition type A</w:t>
            </w:r>
          </w:p>
        </w:tc>
        <w:tc>
          <w:tcPr>
            <w:tcW w:w="851" w:type="dxa"/>
          </w:tcPr>
          <w:p w14:paraId="143E30D8"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val="fr-FR" w:eastAsia="zh-CN"/>
              </w:rPr>
              <w:t>x</w:t>
            </w:r>
          </w:p>
        </w:tc>
        <w:tc>
          <w:tcPr>
            <w:tcW w:w="920" w:type="dxa"/>
          </w:tcPr>
          <w:p w14:paraId="30E495CD" w14:textId="77777777" w:rsidR="00187BAE" w:rsidRPr="00187BAE" w:rsidRDefault="00187BAE" w:rsidP="00187BA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87BAE">
              <w:rPr>
                <w:rFonts w:ascii="Arial" w:eastAsia="Times New Roman" w:hAnsi="Arial" w:cs="Arial"/>
                <w:sz w:val="18"/>
                <w:szCs w:val="18"/>
                <w:lang w:val="fr-FR" w:eastAsia="zh-CN"/>
              </w:rPr>
              <w:t>x</w:t>
            </w:r>
          </w:p>
        </w:tc>
      </w:tr>
      <w:tr w:rsidR="00187BAE" w:rsidRPr="00187BAE" w14:paraId="2EB08E0C" w14:textId="77777777" w:rsidTr="00825A92">
        <w:trPr>
          <w:cantSplit/>
          <w:jc w:val="center"/>
          <w:ins w:id="24" w:author="Huawei" w:date="2024-01-17T08:59:00Z"/>
        </w:trPr>
        <w:tc>
          <w:tcPr>
            <w:tcW w:w="1416" w:type="dxa"/>
            <w:tcBorders>
              <w:top w:val="single" w:sz="4" w:space="0" w:color="auto"/>
              <w:left w:val="single" w:sz="4" w:space="0" w:color="auto"/>
              <w:bottom w:val="single" w:sz="4" w:space="0" w:color="auto"/>
              <w:right w:val="single" w:sz="4" w:space="0" w:color="auto"/>
            </w:tcBorders>
          </w:tcPr>
          <w:p w14:paraId="419FDAE8" w14:textId="77777777" w:rsidR="00187BAE" w:rsidRPr="00187BAE" w:rsidRDefault="00187BAE" w:rsidP="00187BAE">
            <w:pPr>
              <w:keepNext/>
              <w:keepLines/>
              <w:overflowPunct w:val="0"/>
              <w:autoSpaceDE w:val="0"/>
              <w:autoSpaceDN w:val="0"/>
              <w:adjustRightInd w:val="0"/>
              <w:spacing w:after="0"/>
              <w:textAlignment w:val="baseline"/>
              <w:rPr>
                <w:ins w:id="25" w:author="Huawei" w:date="2024-01-17T08:59:00Z"/>
                <w:rFonts w:ascii="Arial" w:eastAsiaTheme="minorEastAsia" w:hAnsi="Arial" w:cs="Arial"/>
                <w:sz w:val="18"/>
                <w:szCs w:val="18"/>
                <w:lang w:val="fr-FR" w:eastAsia="zh-CN"/>
              </w:rPr>
            </w:pPr>
            <w:ins w:id="26" w:author="Huawei" w:date="2024-01-17T08:59:00Z">
              <w:r w:rsidRPr="00187BAE">
                <w:rPr>
                  <w:rFonts w:ascii="Arial" w:eastAsiaTheme="minorEastAsia" w:hAnsi="Arial" w:cs="Arial" w:hint="eastAsia"/>
                  <w:sz w:val="18"/>
                  <w:szCs w:val="18"/>
                  <w:lang w:val="fr-FR" w:eastAsia="zh-CN"/>
                </w:rPr>
                <w:t>D</w:t>
              </w:r>
              <w:r w:rsidRPr="00187BAE">
                <w:rPr>
                  <w:rFonts w:ascii="Arial" w:eastAsiaTheme="minorEastAsia" w:hAnsi="Arial" w:cs="Arial"/>
                  <w:sz w:val="18"/>
                  <w:szCs w:val="18"/>
                  <w:lang w:val="fr-FR" w:eastAsia="zh-CN"/>
                </w:rPr>
                <w:t>.123</w:t>
              </w:r>
            </w:ins>
          </w:p>
        </w:tc>
        <w:tc>
          <w:tcPr>
            <w:tcW w:w="2338" w:type="dxa"/>
          </w:tcPr>
          <w:p w14:paraId="2C9DDB10" w14:textId="75A1BE31" w:rsidR="00187BAE" w:rsidRPr="00187BAE" w:rsidRDefault="00187BAE" w:rsidP="00187BAE">
            <w:pPr>
              <w:keepNext/>
              <w:keepLines/>
              <w:overflowPunct w:val="0"/>
              <w:autoSpaceDE w:val="0"/>
              <w:autoSpaceDN w:val="0"/>
              <w:adjustRightInd w:val="0"/>
              <w:spacing w:after="0"/>
              <w:textAlignment w:val="baseline"/>
              <w:rPr>
                <w:ins w:id="27" w:author="Huawei" w:date="2024-04-18T18:12:00Z"/>
                <w:rFonts w:ascii="Arial" w:eastAsiaTheme="minorEastAsia" w:hAnsi="Arial"/>
                <w:sz w:val="18"/>
                <w:lang w:val="fr-FR" w:eastAsia="zh-CN"/>
              </w:rPr>
            </w:pPr>
            <w:ins w:id="28" w:author="Huawei" w:date="2024-01-17T09:12:00Z">
              <w:r w:rsidRPr="00187BAE">
                <w:rPr>
                  <w:rFonts w:ascii="Arial" w:eastAsiaTheme="minorEastAsia" w:hAnsi="Arial"/>
                  <w:sz w:val="18"/>
                  <w:lang w:val="fr-FR" w:eastAsia="zh-CN"/>
                </w:rPr>
                <w:t xml:space="preserve">PRACH format and SCS for </w:t>
              </w:r>
            </w:ins>
            <w:ins w:id="29" w:author="Huawei" w:date="2024-01-17T09:00:00Z">
              <w:r w:rsidRPr="00187BAE">
                <w:rPr>
                  <w:rFonts w:ascii="Arial" w:eastAsiaTheme="minorEastAsia" w:hAnsi="Arial"/>
                  <w:sz w:val="18"/>
                  <w:lang w:val="fr-FR" w:eastAsia="zh-CN"/>
                </w:rPr>
                <w:t>Multiple PRACH transmission</w:t>
              </w:r>
            </w:ins>
          </w:p>
          <w:p w14:paraId="3EE9B40D" w14:textId="77777777" w:rsidR="00187BAE" w:rsidRPr="00187BAE" w:rsidRDefault="00187BAE" w:rsidP="00187BAE">
            <w:pPr>
              <w:jc w:val="center"/>
              <w:rPr>
                <w:ins w:id="30" w:author="Huawei" w:date="2024-01-17T08:59:00Z"/>
                <w:rFonts w:ascii="Arial" w:eastAsiaTheme="minorEastAsia" w:hAnsi="Arial"/>
                <w:sz w:val="18"/>
                <w:lang w:val="fr-FR" w:eastAsia="zh-CN"/>
              </w:rPr>
            </w:pPr>
          </w:p>
        </w:tc>
        <w:tc>
          <w:tcPr>
            <w:tcW w:w="4252" w:type="dxa"/>
          </w:tcPr>
          <w:p w14:paraId="06FCD439" w14:textId="77777777" w:rsidR="00187BAE" w:rsidRDefault="00187BAE" w:rsidP="00187BAE">
            <w:pPr>
              <w:keepNext/>
              <w:keepLines/>
              <w:overflowPunct w:val="0"/>
              <w:autoSpaceDE w:val="0"/>
              <w:autoSpaceDN w:val="0"/>
              <w:adjustRightInd w:val="0"/>
              <w:spacing w:after="0"/>
              <w:textAlignment w:val="baseline"/>
              <w:rPr>
                <w:ins w:id="31" w:author="Huawei_111" w:date="2024-05-07T10:16:00Z"/>
                <w:rFonts w:ascii="Arial" w:eastAsia="Times New Roman" w:hAnsi="Arial"/>
                <w:sz w:val="18"/>
                <w:lang w:val="en-US"/>
              </w:rPr>
            </w:pPr>
            <w:ins w:id="32" w:author="Huawei" w:date="2024-01-17T09:11:00Z">
              <w:r w:rsidRPr="00187BAE">
                <w:rPr>
                  <w:rFonts w:ascii="Arial" w:eastAsia="Times New Roman" w:hAnsi="Arial"/>
                  <w:sz w:val="18"/>
                  <w:lang w:val="en-US"/>
                </w:rPr>
                <w:t>Declaration of the supported PRACH format(s) as specified in TS 38.211 [17] for</w:t>
              </w:r>
              <w:r w:rsidRPr="00187BAE">
                <w:rPr>
                  <w:rFonts w:ascii="Arial" w:eastAsiaTheme="minorEastAsia" w:hAnsi="Arial" w:hint="eastAsia"/>
                  <w:sz w:val="18"/>
                  <w:lang w:val="en-US" w:eastAsia="zh-CN"/>
                </w:rPr>
                <w:t xml:space="preserve"> </w:t>
              </w:r>
              <w:r w:rsidRPr="00187BAE">
                <w:rPr>
                  <w:rFonts w:ascii="Arial" w:eastAsiaTheme="minorEastAsia" w:hAnsi="Arial"/>
                  <w:sz w:val="18"/>
                  <w:lang w:val="en-US" w:eastAsia="zh-CN"/>
                </w:rPr>
                <w:t>Multiple PRACH transmission</w:t>
              </w:r>
              <w:r w:rsidRPr="00187BAE">
                <w:rPr>
                  <w:rFonts w:ascii="Arial" w:eastAsia="Times New Roman" w:hAnsi="Arial"/>
                  <w:sz w:val="18"/>
                  <w:lang w:val="en-US"/>
                </w:rPr>
                <w:t>, i.e., format: A2, B4, C2.</w:t>
              </w:r>
            </w:ins>
          </w:p>
          <w:p w14:paraId="26AD3C41" w14:textId="72DA0B8F" w:rsidR="00F818F1" w:rsidRPr="00187BAE" w:rsidRDefault="00F818F1" w:rsidP="00187BAE">
            <w:pPr>
              <w:keepNext/>
              <w:keepLines/>
              <w:overflowPunct w:val="0"/>
              <w:autoSpaceDE w:val="0"/>
              <w:autoSpaceDN w:val="0"/>
              <w:adjustRightInd w:val="0"/>
              <w:spacing w:after="0"/>
              <w:textAlignment w:val="baseline"/>
              <w:rPr>
                <w:ins w:id="33" w:author="Huawei" w:date="2024-01-17T08:59:00Z"/>
                <w:rFonts w:ascii="Arial" w:eastAsia="Times New Roman" w:hAnsi="Arial"/>
                <w:sz w:val="18"/>
                <w:lang w:val="en-US"/>
              </w:rPr>
            </w:pPr>
            <w:ins w:id="34" w:author="Huawei_111" w:date="2024-05-07T10:16:00Z">
              <w:r w:rsidRPr="00F818F1">
                <w:rPr>
                  <w:rFonts w:ascii="Arial" w:eastAsia="Times New Roman" w:hAnsi="Arial"/>
                  <w:sz w:val="18"/>
                  <w:lang w:val="en-US"/>
                </w:rPr>
                <w:t>Declaration of the supported SCS(s) per supported PRACH format with short sequence for Multiple PRACH transmission, as specified in TS 38.211 [17], i.e., 15 kHz, 30 kHz or both. Declaration of the supported SCS(s) shall be subset of the declared SCS in D.103 for each corr</w:t>
              </w:r>
            </w:ins>
            <w:ins w:id="35" w:author="Huawei_111" w:date="2024-05-07T14:49:00Z">
              <w:r w:rsidR="00C12545">
                <w:rPr>
                  <w:rFonts w:ascii="Arial" w:eastAsia="Times New Roman" w:hAnsi="Arial"/>
                  <w:sz w:val="18"/>
                  <w:lang w:val="en-US"/>
                </w:rPr>
                <w:t>e</w:t>
              </w:r>
            </w:ins>
            <w:ins w:id="36" w:author="Huawei_111" w:date="2024-05-07T10:16:00Z">
              <w:r w:rsidRPr="00F818F1">
                <w:rPr>
                  <w:rFonts w:ascii="Arial" w:eastAsia="Times New Roman" w:hAnsi="Arial"/>
                  <w:sz w:val="18"/>
                  <w:lang w:val="en-US"/>
                </w:rPr>
                <w:t>sponding supported PRACH format.</w:t>
              </w:r>
            </w:ins>
          </w:p>
        </w:tc>
        <w:tc>
          <w:tcPr>
            <w:tcW w:w="851" w:type="dxa"/>
          </w:tcPr>
          <w:p w14:paraId="5EED41CF" w14:textId="77777777" w:rsidR="00187BAE" w:rsidRPr="00187BAE" w:rsidRDefault="00187BAE" w:rsidP="00187BAE">
            <w:pPr>
              <w:keepNext/>
              <w:keepLines/>
              <w:overflowPunct w:val="0"/>
              <w:autoSpaceDE w:val="0"/>
              <w:autoSpaceDN w:val="0"/>
              <w:adjustRightInd w:val="0"/>
              <w:spacing w:after="0"/>
              <w:textAlignment w:val="baseline"/>
              <w:rPr>
                <w:ins w:id="37" w:author="Huawei" w:date="2024-01-17T08:59:00Z"/>
                <w:rFonts w:ascii="Arial" w:eastAsiaTheme="minorEastAsia" w:hAnsi="Arial" w:cs="Arial"/>
                <w:sz w:val="18"/>
                <w:szCs w:val="18"/>
                <w:lang w:val="fr-FR" w:eastAsia="zh-CN"/>
              </w:rPr>
            </w:pPr>
            <w:ins w:id="38" w:author="Huawei" w:date="2024-01-17T09:03:00Z">
              <w:r w:rsidRPr="00187BAE">
                <w:rPr>
                  <w:rFonts w:ascii="Arial" w:eastAsiaTheme="minorEastAsia" w:hAnsi="Arial" w:cs="Arial" w:hint="eastAsia"/>
                  <w:sz w:val="18"/>
                  <w:szCs w:val="18"/>
                  <w:lang w:val="fr-FR" w:eastAsia="zh-CN"/>
                </w:rPr>
                <w:t>x</w:t>
              </w:r>
            </w:ins>
          </w:p>
        </w:tc>
        <w:tc>
          <w:tcPr>
            <w:tcW w:w="920" w:type="dxa"/>
          </w:tcPr>
          <w:p w14:paraId="4F0284E1" w14:textId="77777777" w:rsidR="00187BAE" w:rsidRPr="00187BAE" w:rsidRDefault="00187BAE" w:rsidP="00187BAE">
            <w:pPr>
              <w:keepNext/>
              <w:keepLines/>
              <w:overflowPunct w:val="0"/>
              <w:autoSpaceDE w:val="0"/>
              <w:autoSpaceDN w:val="0"/>
              <w:adjustRightInd w:val="0"/>
              <w:spacing w:after="0"/>
              <w:textAlignment w:val="baseline"/>
              <w:rPr>
                <w:ins w:id="39" w:author="Huawei" w:date="2024-01-17T08:59:00Z"/>
                <w:rFonts w:ascii="Arial" w:eastAsiaTheme="minorEastAsia" w:hAnsi="Arial" w:cs="Arial"/>
                <w:sz w:val="18"/>
                <w:szCs w:val="18"/>
                <w:lang w:val="fr-FR" w:eastAsia="zh-CN"/>
              </w:rPr>
            </w:pPr>
            <w:ins w:id="40" w:author="Huawei" w:date="2024-01-17T09:03:00Z">
              <w:r w:rsidRPr="00187BAE">
                <w:rPr>
                  <w:rFonts w:ascii="Arial" w:eastAsiaTheme="minorEastAsia" w:hAnsi="Arial" w:cs="Arial" w:hint="eastAsia"/>
                  <w:sz w:val="18"/>
                  <w:szCs w:val="18"/>
                  <w:lang w:val="fr-FR" w:eastAsia="zh-CN"/>
                </w:rPr>
                <w:t>x</w:t>
              </w:r>
            </w:ins>
          </w:p>
        </w:tc>
      </w:tr>
      <w:tr w:rsidR="00187BAE" w:rsidRPr="00187BAE" w14:paraId="593915A8" w14:textId="77777777" w:rsidTr="00825A92">
        <w:trPr>
          <w:cantSplit/>
          <w:jc w:val="center"/>
        </w:trPr>
        <w:tc>
          <w:tcPr>
            <w:tcW w:w="9777" w:type="dxa"/>
            <w:gridSpan w:val="5"/>
          </w:tcPr>
          <w:p w14:paraId="464621D3" w14:textId="77777777" w:rsidR="00187BAE" w:rsidRPr="00187BAE" w:rsidRDefault="00187BAE" w:rsidP="00187BAE">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187BAE">
              <w:rPr>
                <w:rFonts w:ascii="Arial" w:eastAsia="Times New Roman" w:hAnsi="Arial"/>
                <w:sz w:val="18"/>
              </w:rPr>
              <w:t>NOTE 1:</w:t>
            </w:r>
            <w:r w:rsidRPr="00187BAE">
              <w:rPr>
                <w:rFonts w:ascii="Arial" w:eastAsia="Times New Roman" w:hAnsi="Arial"/>
                <w:sz w:val="18"/>
              </w:rPr>
              <w:tab/>
            </w:r>
            <w:r w:rsidRPr="00187BAE">
              <w:rPr>
                <w:rFonts w:ascii="Arial" w:eastAsia="Times New Roman" w:hAnsi="Arial"/>
                <w:sz w:val="18"/>
                <w:lang w:val="en-US" w:eastAsia="zh-CN"/>
              </w:rPr>
              <w:t>If</w:t>
            </w:r>
            <w:r w:rsidRPr="00187BAE">
              <w:rPr>
                <w:rFonts w:ascii="Arial" w:eastAsia="Times New Rom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B8C6FBA" w14:textId="77777777" w:rsidR="00187BAE" w:rsidRPr="00187BAE" w:rsidRDefault="00187BAE" w:rsidP="00187BAE">
            <w:pPr>
              <w:keepLines/>
              <w:overflowPunct w:val="0"/>
              <w:autoSpaceDE w:val="0"/>
              <w:autoSpaceDN w:val="0"/>
              <w:adjustRightInd w:val="0"/>
              <w:spacing w:after="0"/>
              <w:ind w:left="851" w:hanging="851"/>
              <w:textAlignment w:val="baseline"/>
              <w:rPr>
                <w:rFonts w:ascii="Arial" w:eastAsia="Times New Roman" w:hAnsi="Arial" w:cs="Arial"/>
                <w:sz w:val="18"/>
                <w:szCs w:val="18"/>
                <w:lang w:val="en-US"/>
              </w:rPr>
            </w:pPr>
            <w:r w:rsidRPr="00187BAE">
              <w:rPr>
                <w:rFonts w:ascii="Arial" w:eastAsia="Times New Roman" w:hAnsi="Arial"/>
                <w:sz w:val="18"/>
              </w:rPr>
              <w:t>NOTE 2:</w:t>
            </w:r>
            <w:r w:rsidRPr="00187BAE">
              <w:rPr>
                <w:rFonts w:ascii="Arial" w:eastAsia="Times New Roman" w:hAnsi="Arial"/>
                <w:sz w:val="18"/>
              </w:rPr>
              <w:tab/>
            </w:r>
            <w:r w:rsidRPr="00187BAE">
              <w:rPr>
                <w:rFonts w:ascii="Arial" w:eastAsia="Times New Roman"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5A6DE68" w14:textId="77777777" w:rsidR="00187BAE" w:rsidRPr="00187BAE" w:rsidRDefault="00187BAE" w:rsidP="00187BAE">
            <w:pPr>
              <w:keepLines/>
              <w:overflowPunct w:val="0"/>
              <w:autoSpaceDE w:val="0"/>
              <w:autoSpaceDN w:val="0"/>
              <w:adjustRightInd w:val="0"/>
              <w:spacing w:after="0"/>
              <w:ind w:left="851" w:hanging="851"/>
              <w:textAlignment w:val="baseline"/>
              <w:rPr>
                <w:rFonts w:ascii="Arial" w:eastAsia="Times New Roman" w:hAnsi="Arial" w:cs="v4.2.0"/>
                <w:sz w:val="18"/>
              </w:rPr>
            </w:pPr>
            <w:r w:rsidRPr="00187BAE">
              <w:rPr>
                <w:rFonts w:ascii="Arial" w:eastAsia="Times New Roman" w:hAnsi="Arial"/>
                <w:sz w:val="18"/>
              </w:rPr>
              <w:t>NOTE 3:</w:t>
            </w:r>
            <w:r w:rsidRPr="00187BAE">
              <w:rPr>
                <w:rFonts w:ascii="Arial" w:eastAsia="Times New Roman"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0DAEF93A" w14:textId="77777777" w:rsidR="00187BAE" w:rsidRPr="00187BAE" w:rsidRDefault="00187BAE" w:rsidP="00187BAE">
            <w:pPr>
              <w:keepLines/>
              <w:overflowPunct w:val="0"/>
              <w:autoSpaceDE w:val="0"/>
              <w:autoSpaceDN w:val="0"/>
              <w:adjustRightInd w:val="0"/>
              <w:spacing w:after="0"/>
              <w:ind w:left="851" w:hanging="851"/>
              <w:textAlignment w:val="baseline"/>
              <w:rPr>
                <w:rFonts w:ascii="Arial" w:eastAsia="Times New Roman" w:hAnsi="Arial"/>
                <w:sz w:val="18"/>
              </w:rPr>
            </w:pPr>
            <w:r w:rsidRPr="00187BAE">
              <w:rPr>
                <w:rFonts w:ascii="Arial" w:eastAsia="Times New Roman" w:hAnsi="Arial"/>
                <w:sz w:val="18"/>
              </w:rPr>
              <w:t>NOTE 4:</w:t>
            </w:r>
            <w:r w:rsidRPr="00187BAE">
              <w:rPr>
                <w:rFonts w:ascii="Arial" w:eastAsia="Times New Roman" w:hAnsi="Arial"/>
                <w:sz w:val="18"/>
              </w:rPr>
              <w:tab/>
              <w:t xml:space="preserve">This manufacturer declaration is optional. </w:t>
            </w:r>
          </w:p>
          <w:p w14:paraId="0C9BD774" w14:textId="77777777" w:rsidR="00187BAE" w:rsidRPr="00187BAE" w:rsidRDefault="00187BAE" w:rsidP="00187BAE">
            <w:pPr>
              <w:keepNext/>
              <w:keepLines/>
              <w:overflowPunct w:val="0"/>
              <w:autoSpaceDE w:val="0"/>
              <w:autoSpaceDN w:val="0"/>
              <w:adjustRightInd w:val="0"/>
              <w:spacing w:after="0"/>
              <w:ind w:left="851" w:hanging="851"/>
              <w:textAlignment w:val="baseline"/>
              <w:rPr>
                <w:rFonts w:ascii="Arial" w:eastAsia="Times New Roman" w:hAnsi="Arial"/>
                <w:sz w:val="18"/>
              </w:rPr>
            </w:pPr>
            <w:r w:rsidRPr="00187BAE">
              <w:rPr>
                <w:rFonts w:ascii="Arial" w:eastAsia="Times New Roman" w:hAnsi="Arial" w:cs="Arial"/>
                <w:sz w:val="18"/>
                <w:szCs w:val="18"/>
              </w:rPr>
              <w:t>NOTE 5:</w:t>
            </w:r>
            <w:r w:rsidRPr="00187BAE">
              <w:rPr>
                <w:rFonts w:ascii="Arial" w:eastAsia="Times New Roman" w:hAnsi="Arial"/>
                <w:sz w:val="18"/>
              </w:rPr>
              <w:tab/>
              <w:t>This manufacturer may declare two values, one with a minimum of +6dB and the other with a minimum of +3dB.</w:t>
            </w:r>
          </w:p>
          <w:p w14:paraId="51A52527" w14:textId="77777777" w:rsidR="00187BAE" w:rsidRPr="00187BAE" w:rsidRDefault="00187BAE" w:rsidP="00187BAE">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187BAE">
              <w:rPr>
                <w:rFonts w:ascii="Arial" w:eastAsia="Times New Roman" w:hAnsi="Arial"/>
                <w:sz w:val="18"/>
              </w:rPr>
              <w:t>NOTE 6:</w:t>
            </w:r>
            <w:r w:rsidRPr="00187BAE">
              <w:rPr>
                <w:rFonts w:ascii="Arial" w:eastAsia="Times New Roman"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78F22DB" w14:textId="77777777" w:rsidR="00187BAE" w:rsidRPr="00187BAE" w:rsidRDefault="00187BAE" w:rsidP="00187BA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87BAE">
              <w:rPr>
                <w:rFonts w:ascii="Arial" w:eastAsia="Times New Roman" w:hAnsi="Arial" w:cs="Arial"/>
                <w:sz w:val="18"/>
                <w:szCs w:val="18"/>
              </w:rPr>
              <w:t>NOTE 7:</w:t>
            </w:r>
            <w:r w:rsidRPr="00187BAE">
              <w:rPr>
                <w:rFonts w:ascii="Arial" w:eastAsia="Times New Roman"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187BAE"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45960227" w14:textId="77777777" w:rsidR="00187BAE" w:rsidRPr="00187BAE" w:rsidRDefault="00187BAE" w:rsidP="00187BAE">
      <w:pPr>
        <w:keepNext/>
        <w:keepLines/>
        <w:overflowPunct w:val="0"/>
        <w:autoSpaceDE w:val="0"/>
        <w:autoSpaceDN w:val="0"/>
        <w:adjustRightInd w:val="0"/>
        <w:spacing w:before="120"/>
        <w:ind w:left="1418" w:hanging="1418"/>
        <w:textAlignment w:val="baseline"/>
        <w:outlineLvl w:val="3"/>
        <w:rPr>
          <w:ins w:id="41" w:author="Huawei" w:date="2024-01-17T09:13:00Z"/>
          <w:rFonts w:ascii="Arial" w:eastAsia="Times New Roman" w:hAnsi="Arial"/>
          <w:sz w:val="24"/>
          <w:lang w:eastAsia="zh-CN"/>
        </w:rPr>
      </w:pPr>
      <w:ins w:id="42" w:author="Huawei" w:date="2024-01-17T09:13:00Z">
        <w:r w:rsidRPr="00187BAE">
          <w:rPr>
            <w:rFonts w:ascii="Arial" w:eastAsia="Times New Roman" w:hAnsi="Arial"/>
            <w:sz w:val="24"/>
          </w:rPr>
          <w:t>8.</w:t>
        </w:r>
        <w:r w:rsidRPr="00187BAE">
          <w:rPr>
            <w:rFonts w:ascii="Arial" w:eastAsia="Times New Roman" w:hAnsi="Arial"/>
            <w:sz w:val="24"/>
            <w:lang w:eastAsia="zh-CN"/>
          </w:rPr>
          <w:t>1</w:t>
        </w:r>
        <w:r w:rsidRPr="00187BAE">
          <w:rPr>
            <w:rFonts w:ascii="Arial" w:eastAsia="Times New Roman" w:hAnsi="Arial"/>
            <w:sz w:val="24"/>
          </w:rPr>
          <w:t>.</w:t>
        </w:r>
        <w:r w:rsidRPr="00187BAE">
          <w:rPr>
            <w:rFonts w:ascii="Arial" w:eastAsia="Times New Roman" w:hAnsi="Arial"/>
            <w:sz w:val="24"/>
            <w:lang w:eastAsia="zh-CN"/>
          </w:rPr>
          <w:t>2</w:t>
        </w:r>
        <w:r w:rsidRPr="00187BAE">
          <w:rPr>
            <w:rFonts w:ascii="Arial" w:eastAsia="Times New Roman" w:hAnsi="Arial"/>
            <w:sz w:val="24"/>
          </w:rPr>
          <w:t>.</w:t>
        </w:r>
        <w:r w:rsidRPr="00187BAE">
          <w:rPr>
            <w:rFonts w:ascii="Arial" w:eastAsia="Times New Roman" w:hAnsi="Arial"/>
            <w:sz w:val="24"/>
            <w:lang w:eastAsia="zh-CN"/>
          </w:rPr>
          <w:t>11</w:t>
        </w:r>
        <w:r w:rsidRPr="00187BAE">
          <w:rPr>
            <w:rFonts w:ascii="Arial" w:eastAsia="Times New Roman" w:hAnsi="Arial"/>
            <w:sz w:val="24"/>
          </w:rPr>
          <w:tab/>
          <w:t>Applicability</w:t>
        </w:r>
        <w:r w:rsidRPr="00187BAE">
          <w:rPr>
            <w:rFonts w:ascii="Arial" w:eastAsia="Times New Roman" w:hAnsi="Arial"/>
            <w:sz w:val="24"/>
            <w:lang w:eastAsia="zh-CN"/>
          </w:rPr>
          <w:t xml:space="preserve"> of performance </w:t>
        </w:r>
        <w:r w:rsidRPr="00187BAE">
          <w:rPr>
            <w:rFonts w:ascii="Arial" w:eastAsia="Times New Roman" w:hAnsi="Arial"/>
            <w:snapToGrid w:val="0"/>
            <w:sz w:val="24"/>
            <w:lang w:eastAsia="zh-CN"/>
          </w:rPr>
          <w:t>requirements for Multiple PRACH transmission</w:t>
        </w:r>
      </w:ins>
    </w:p>
    <w:p w14:paraId="26DD6172" w14:textId="77777777" w:rsidR="00187BAE" w:rsidRPr="00187BAE" w:rsidRDefault="00187BAE" w:rsidP="00187BAE">
      <w:pPr>
        <w:keepNext/>
        <w:keepLines/>
        <w:overflowPunct w:val="0"/>
        <w:autoSpaceDE w:val="0"/>
        <w:autoSpaceDN w:val="0"/>
        <w:adjustRightInd w:val="0"/>
        <w:spacing w:before="120"/>
        <w:ind w:left="1701" w:hanging="1701"/>
        <w:textAlignment w:val="baseline"/>
        <w:outlineLvl w:val="4"/>
        <w:rPr>
          <w:ins w:id="43" w:author="Huawei" w:date="2024-01-17T09:13:00Z"/>
          <w:rFonts w:ascii="Arial" w:eastAsia="Times New Roman" w:hAnsi="Arial"/>
          <w:snapToGrid w:val="0"/>
          <w:sz w:val="22"/>
          <w:lang w:eastAsia="zh-CN"/>
        </w:rPr>
      </w:pPr>
      <w:ins w:id="44" w:author="Huawei" w:date="2024-01-17T09:13:00Z">
        <w:r w:rsidRPr="00187BAE">
          <w:rPr>
            <w:rFonts w:ascii="Arial" w:eastAsia="Times New Roman" w:hAnsi="Arial"/>
            <w:sz w:val="22"/>
          </w:rPr>
          <w:t>8.</w:t>
        </w:r>
        <w:r w:rsidRPr="00187BAE">
          <w:rPr>
            <w:rFonts w:ascii="Arial" w:eastAsia="Times New Roman" w:hAnsi="Arial"/>
            <w:sz w:val="22"/>
            <w:lang w:eastAsia="zh-CN"/>
          </w:rPr>
          <w:t>1</w:t>
        </w:r>
        <w:r w:rsidRPr="00187BAE">
          <w:rPr>
            <w:rFonts w:ascii="Arial" w:eastAsia="Times New Roman" w:hAnsi="Arial"/>
            <w:sz w:val="22"/>
          </w:rPr>
          <w:t>.</w:t>
        </w:r>
        <w:r w:rsidRPr="00187BAE">
          <w:rPr>
            <w:rFonts w:ascii="Arial" w:eastAsia="Times New Roman" w:hAnsi="Arial"/>
            <w:sz w:val="22"/>
            <w:lang w:eastAsia="zh-CN"/>
          </w:rPr>
          <w:t>2</w:t>
        </w:r>
        <w:r w:rsidRPr="00187BAE">
          <w:rPr>
            <w:rFonts w:ascii="Arial" w:eastAsia="Times New Roman" w:hAnsi="Arial"/>
            <w:sz w:val="22"/>
          </w:rPr>
          <w:t>.</w:t>
        </w:r>
      </w:ins>
      <w:ins w:id="45" w:author="Huawei" w:date="2024-01-17T09:16:00Z">
        <w:r w:rsidRPr="00187BAE">
          <w:rPr>
            <w:rFonts w:ascii="Arial" w:eastAsia="Times New Roman" w:hAnsi="Arial"/>
            <w:sz w:val="22"/>
            <w:lang w:eastAsia="zh-CN"/>
          </w:rPr>
          <w:t>11</w:t>
        </w:r>
      </w:ins>
      <w:ins w:id="46" w:author="Huawei" w:date="2024-01-17T09:13:00Z">
        <w:r w:rsidRPr="00187BAE">
          <w:rPr>
            <w:rFonts w:ascii="Arial" w:eastAsia="Times New Roman" w:hAnsi="Arial"/>
            <w:sz w:val="22"/>
          </w:rPr>
          <w:t>.1</w:t>
        </w:r>
        <w:r w:rsidRPr="00187BAE">
          <w:rPr>
            <w:rFonts w:ascii="Arial" w:eastAsia="Times New Roman" w:hAnsi="Arial"/>
            <w:sz w:val="22"/>
          </w:rPr>
          <w:tab/>
          <w:t>Applicability</w:t>
        </w:r>
        <w:r w:rsidRPr="00187BAE">
          <w:rPr>
            <w:rFonts w:ascii="Arial" w:eastAsia="Times New Roman" w:hAnsi="Arial"/>
            <w:sz w:val="22"/>
            <w:lang w:eastAsia="zh-CN"/>
          </w:rPr>
          <w:t xml:space="preserve"> of </w:t>
        </w:r>
        <w:r w:rsidRPr="00187BAE">
          <w:rPr>
            <w:rFonts w:ascii="Arial" w:eastAsia="Times New Roman" w:hAnsi="Arial"/>
            <w:snapToGrid w:val="0"/>
            <w:sz w:val="22"/>
            <w:lang w:eastAsia="zh-CN"/>
          </w:rPr>
          <w:t>requirements for different formats</w:t>
        </w:r>
      </w:ins>
    </w:p>
    <w:p w14:paraId="15F00CA3" w14:textId="77777777" w:rsidR="00187BAE" w:rsidRPr="00187BAE" w:rsidRDefault="00187BAE" w:rsidP="00187BAE">
      <w:pPr>
        <w:overflowPunct w:val="0"/>
        <w:autoSpaceDE w:val="0"/>
        <w:autoSpaceDN w:val="0"/>
        <w:adjustRightInd w:val="0"/>
        <w:textAlignment w:val="baseline"/>
        <w:rPr>
          <w:ins w:id="47" w:author="Huawei" w:date="2024-01-17T09:13:00Z"/>
          <w:rFonts w:eastAsia="Times New Roman"/>
        </w:rPr>
      </w:pPr>
      <w:ins w:id="48" w:author="Huawei" w:date="2024-01-17T09:13:00Z">
        <w:r w:rsidRPr="00187BAE">
          <w:rPr>
            <w:rFonts w:eastAsia="Times New Roman"/>
          </w:rPr>
          <w:t xml:space="preserve">Unless otherwise stated, </w:t>
        </w:r>
      </w:ins>
      <w:ins w:id="49" w:author="Huawei" w:date="2024-01-17T09:14:00Z">
        <w:r w:rsidRPr="00187BAE">
          <w:rPr>
            <w:rFonts w:eastAsia="Times New Roman"/>
            <w:lang w:eastAsia="zh-CN"/>
          </w:rPr>
          <w:t>Multiple PRACH transmission requirements</w:t>
        </w:r>
      </w:ins>
      <w:ins w:id="50" w:author="Huawei" w:date="2024-01-17T09:13:00Z">
        <w:r w:rsidRPr="00187BAE">
          <w:rPr>
            <w:rFonts w:eastAsia="Times New Roman"/>
          </w:rPr>
          <w:t xml:space="preserve"> shall apply only for each</w:t>
        </w:r>
        <w:r w:rsidRPr="00187BAE">
          <w:rPr>
            <w:rFonts w:eastAsia="Times New Roman"/>
            <w:lang w:eastAsia="zh-CN"/>
          </w:rPr>
          <w:t xml:space="preserve"> PRACH</w:t>
        </w:r>
        <w:r w:rsidRPr="00187BAE">
          <w:rPr>
            <w:rFonts w:eastAsia="Times New Roman"/>
          </w:rPr>
          <w:t xml:space="preserve"> </w:t>
        </w:r>
        <w:r w:rsidRPr="00187BAE">
          <w:rPr>
            <w:rFonts w:eastAsia="Times New Roman"/>
            <w:lang w:eastAsia="zh-CN"/>
          </w:rPr>
          <w:t>format</w:t>
        </w:r>
        <w:r w:rsidRPr="00187BAE">
          <w:rPr>
            <w:rFonts w:eastAsia="Times New Roman"/>
          </w:rPr>
          <w:t xml:space="preserve"> declared to be supported </w:t>
        </w:r>
        <w:r w:rsidRPr="00187BAE">
          <w:rPr>
            <w:rFonts w:eastAsia="Times New Roman"/>
            <w:lang w:eastAsia="zh-CN"/>
          </w:rPr>
          <w:t>(see D.1</w:t>
        </w:r>
      </w:ins>
      <w:ins w:id="51" w:author="Huawei" w:date="2024-01-17T09:14:00Z">
        <w:r w:rsidRPr="00187BAE">
          <w:rPr>
            <w:rFonts w:eastAsia="Times New Roman"/>
            <w:lang w:eastAsia="zh-CN"/>
          </w:rPr>
          <w:t>23</w:t>
        </w:r>
      </w:ins>
      <w:ins w:id="52" w:author="Huawei" w:date="2024-01-17T09:13:00Z">
        <w:r w:rsidRPr="00187BAE">
          <w:rPr>
            <w:rFonts w:eastAsia="Times New Roman"/>
            <w:lang w:eastAsia="zh-CN"/>
          </w:rPr>
          <w:t xml:space="preserve"> in table 4.6-1)</w:t>
        </w:r>
        <w:r w:rsidRPr="00187BAE">
          <w:rPr>
            <w:rFonts w:eastAsia="Times New Roman"/>
          </w:rPr>
          <w:t>.</w:t>
        </w:r>
      </w:ins>
    </w:p>
    <w:p w14:paraId="352181DD" w14:textId="77777777" w:rsidR="00187BAE" w:rsidRPr="00187BAE" w:rsidRDefault="00187BAE" w:rsidP="00187BAE">
      <w:pPr>
        <w:keepNext/>
        <w:keepLines/>
        <w:overflowPunct w:val="0"/>
        <w:autoSpaceDE w:val="0"/>
        <w:autoSpaceDN w:val="0"/>
        <w:adjustRightInd w:val="0"/>
        <w:spacing w:before="120"/>
        <w:ind w:left="1701" w:hanging="1701"/>
        <w:textAlignment w:val="baseline"/>
        <w:outlineLvl w:val="4"/>
        <w:rPr>
          <w:ins w:id="53" w:author="Huawei" w:date="2024-01-17T09:13:00Z"/>
          <w:rFonts w:ascii="Arial" w:eastAsia="Times New Roman" w:hAnsi="Arial"/>
          <w:snapToGrid w:val="0"/>
          <w:sz w:val="22"/>
          <w:lang w:eastAsia="zh-CN"/>
        </w:rPr>
      </w:pPr>
      <w:ins w:id="54" w:author="Huawei" w:date="2024-01-17T09:13:00Z">
        <w:r w:rsidRPr="00187BAE">
          <w:rPr>
            <w:rFonts w:ascii="Arial" w:eastAsia="Times New Roman" w:hAnsi="Arial"/>
            <w:sz w:val="22"/>
          </w:rPr>
          <w:t>8.</w:t>
        </w:r>
        <w:r w:rsidRPr="00187BAE">
          <w:rPr>
            <w:rFonts w:ascii="Arial" w:eastAsia="Times New Roman" w:hAnsi="Arial"/>
            <w:sz w:val="22"/>
            <w:lang w:eastAsia="zh-CN"/>
          </w:rPr>
          <w:t>1</w:t>
        </w:r>
        <w:r w:rsidRPr="00187BAE">
          <w:rPr>
            <w:rFonts w:ascii="Arial" w:eastAsia="Times New Roman" w:hAnsi="Arial"/>
            <w:sz w:val="22"/>
          </w:rPr>
          <w:t>.</w:t>
        </w:r>
        <w:r w:rsidRPr="00187BAE">
          <w:rPr>
            <w:rFonts w:ascii="Arial" w:eastAsia="Times New Roman" w:hAnsi="Arial"/>
            <w:sz w:val="22"/>
            <w:lang w:eastAsia="zh-CN"/>
          </w:rPr>
          <w:t>2</w:t>
        </w:r>
        <w:r w:rsidRPr="00187BAE">
          <w:rPr>
            <w:rFonts w:ascii="Arial" w:eastAsia="Times New Roman" w:hAnsi="Arial"/>
            <w:sz w:val="22"/>
          </w:rPr>
          <w:t>.</w:t>
        </w:r>
      </w:ins>
      <w:ins w:id="55" w:author="Huawei" w:date="2024-01-17T09:16:00Z">
        <w:r w:rsidRPr="00187BAE">
          <w:rPr>
            <w:rFonts w:ascii="Arial" w:eastAsia="Times New Roman" w:hAnsi="Arial"/>
            <w:sz w:val="22"/>
            <w:lang w:eastAsia="zh-CN"/>
          </w:rPr>
          <w:t>11</w:t>
        </w:r>
      </w:ins>
      <w:ins w:id="56" w:author="Huawei" w:date="2024-01-17T09:13:00Z">
        <w:r w:rsidRPr="00187BAE">
          <w:rPr>
            <w:rFonts w:ascii="Arial" w:eastAsia="Times New Roman" w:hAnsi="Arial"/>
            <w:sz w:val="22"/>
          </w:rPr>
          <w:t>.</w:t>
        </w:r>
        <w:r w:rsidRPr="00187BAE">
          <w:rPr>
            <w:rFonts w:ascii="Arial" w:eastAsia="Times New Roman" w:hAnsi="Arial"/>
            <w:sz w:val="22"/>
            <w:lang w:eastAsia="zh-CN"/>
          </w:rPr>
          <w:t>2</w:t>
        </w:r>
        <w:r w:rsidRPr="00187BAE">
          <w:rPr>
            <w:rFonts w:ascii="Arial" w:eastAsia="Times New Roman" w:hAnsi="Arial"/>
            <w:sz w:val="22"/>
          </w:rPr>
          <w:tab/>
          <w:t>Applicability</w:t>
        </w:r>
        <w:r w:rsidRPr="00187BAE">
          <w:rPr>
            <w:rFonts w:ascii="Arial" w:eastAsia="Times New Roman" w:hAnsi="Arial"/>
            <w:sz w:val="22"/>
            <w:lang w:eastAsia="zh-CN"/>
          </w:rPr>
          <w:t xml:space="preserve"> of </w:t>
        </w:r>
        <w:r w:rsidRPr="00187BAE">
          <w:rPr>
            <w:rFonts w:ascii="Arial" w:eastAsia="Times New Roman" w:hAnsi="Arial"/>
            <w:snapToGrid w:val="0"/>
            <w:sz w:val="22"/>
            <w:lang w:eastAsia="zh-CN"/>
          </w:rPr>
          <w:t>requirements for different subcarrier spacings</w:t>
        </w:r>
      </w:ins>
    </w:p>
    <w:p w14:paraId="617FBB0C" w14:textId="77777777" w:rsidR="00187BAE" w:rsidRPr="00187BAE" w:rsidRDefault="00187BAE" w:rsidP="00187BAE">
      <w:pPr>
        <w:overflowPunct w:val="0"/>
        <w:autoSpaceDE w:val="0"/>
        <w:autoSpaceDN w:val="0"/>
        <w:adjustRightInd w:val="0"/>
        <w:textAlignment w:val="baseline"/>
        <w:rPr>
          <w:ins w:id="57" w:author="Huawei" w:date="2024-01-17T09:13:00Z"/>
          <w:rFonts w:eastAsia="Times New Roman"/>
        </w:rPr>
      </w:pPr>
      <w:ins w:id="58" w:author="Huawei" w:date="2024-01-17T09:13:00Z">
        <w:r w:rsidRPr="00187BAE">
          <w:rPr>
            <w:rFonts w:eastAsia="Times New Roman"/>
          </w:rPr>
          <w:t xml:space="preserve">Unless otherwise stated, for each PRACH format with short sequence </w:t>
        </w:r>
      </w:ins>
      <w:ins w:id="59" w:author="Huawei" w:date="2024-01-17T09:15:00Z">
        <w:r w:rsidRPr="00187BAE">
          <w:rPr>
            <w:rFonts w:eastAsia="Times New Roman"/>
          </w:rPr>
          <w:t xml:space="preserve">for Multiple PRACH transmission requirements </w:t>
        </w:r>
      </w:ins>
      <w:ins w:id="60" w:author="Huawei" w:date="2024-01-17T09:13:00Z">
        <w:r w:rsidRPr="00187BAE">
          <w:rPr>
            <w:rFonts w:eastAsia="Times New Roman"/>
          </w:rPr>
          <w:t xml:space="preserve">declared to be supported, </w:t>
        </w:r>
        <w:r w:rsidRPr="00187BAE">
          <w:rPr>
            <w:rFonts w:eastAsia="Times New Roman"/>
            <w:lang w:eastAsia="zh-CN"/>
          </w:rPr>
          <w:t xml:space="preserve">for each FR, the </w:t>
        </w:r>
        <w:r w:rsidRPr="00187BAE">
          <w:rPr>
            <w:rFonts w:eastAsia="Times New Roman"/>
          </w:rPr>
          <w:t xml:space="preserve">tests shall </w:t>
        </w:r>
        <w:r w:rsidRPr="00187BAE">
          <w:rPr>
            <w:rFonts w:eastAsia="Times New Roman"/>
            <w:lang w:eastAsia="zh-CN"/>
          </w:rPr>
          <w:t>apply only</w:t>
        </w:r>
        <w:r w:rsidRPr="00187BAE">
          <w:rPr>
            <w:rFonts w:eastAsia="Times New Roman"/>
          </w:rPr>
          <w:t xml:space="preserve"> for the smallest supported subcarrier spacing</w:t>
        </w:r>
        <w:r w:rsidRPr="00187BAE">
          <w:rPr>
            <w:rFonts w:eastAsia="Times New Roman"/>
            <w:lang w:eastAsia="zh-CN"/>
          </w:rPr>
          <w:t xml:space="preserve"> in the FR (see D.1</w:t>
        </w:r>
      </w:ins>
      <w:ins w:id="61" w:author="Huawei" w:date="2024-01-17T09:15:00Z">
        <w:r w:rsidRPr="00187BAE">
          <w:rPr>
            <w:rFonts w:eastAsia="Times New Roman"/>
            <w:lang w:eastAsia="zh-CN"/>
          </w:rPr>
          <w:t>23</w:t>
        </w:r>
      </w:ins>
      <w:ins w:id="62" w:author="Huawei" w:date="2024-01-17T09:13:00Z">
        <w:r w:rsidRPr="00187BAE">
          <w:rPr>
            <w:rFonts w:eastAsia="Times New Roman"/>
            <w:lang w:eastAsia="zh-CN"/>
          </w:rPr>
          <w:t xml:space="preserve"> in table 4.6-1)</w:t>
        </w:r>
        <w:r w:rsidRPr="00187BAE">
          <w:rPr>
            <w:rFonts w:eastAsia="Times New Roman"/>
          </w:rPr>
          <w:t xml:space="preserve">. </w:t>
        </w:r>
      </w:ins>
    </w:p>
    <w:p w14:paraId="7C37AB4D" w14:textId="77777777" w:rsidR="00187BAE" w:rsidRPr="00187BAE" w:rsidRDefault="00187BAE" w:rsidP="00187BAE">
      <w:pPr>
        <w:keepNext/>
        <w:keepLines/>
        <w:overflowPunct w:val="0"/>
        <w:autoSpaceDE w:val="0"/>
        <w:autoSpaceDN w:val="0"/>
        <w:adjustRightInd w:val="0"/>
        <w:spacing w:before="120"/>
        <w:ind w:left="1701" w:hanging="1701"/>
        <w:textAlignment w:val="baseline"/>
        <w:outlineLvl w:val="4"/>
        <w:rPr>
          <w:ins w:id="63" w:author="Huawei" w:date="2024-01-17T09:13:00Z"/>
          <w:rFonts w:ascii="Arial" w:eastAsia="Times New Roman" w:hAnsi="Arial"/>
          <w:sz w:val="22"/>
          <w:lang w:eastAsia="zh-CN"/>
        </w:rPr>
      </w:pPr>
      <w:ins w:id="64" w:author="Huawei" w:date="2024-01-17T09:13:00Z">
        <w:r w:rsidRPr="00187BAE">
          <w:rPr>
            <w:rFonts w:ascii="Arial" w:eastAsia="Times New Roman" w:hAnsi="Arial"/>
            <w:sz w:val="22"/>
          </w:rPr>
          <w:t>8.1.2.</w:t>
        </w:r>
      </w:ins>
      <w:ins w:id="65" w:author="Huawei" w:date="2024-01-17T09:16:00Z">
        <w:r w:rsidRPr="00187BAE">
          <w:rPr>
            <w:rFonts w:ascii="Arial" w:eastAsia="Times New Roman" w:hAnsi="Arial"/>
            <w:sz w:val="22"/>
            <w:lang w:eastAsia="zh-CN"/>
          </w:rPr>
          <w:t>11</w:t>
        </w:r>
      </w:ins>
      <w:ins w:id="66" w:author="Huawei" w:date="2024-01-17T09:13:00Z">
        <w:r w:rsidRPr="00187BAE">
          <w:rPr>
            <w:rFonts w:ascii="Arial" w:eastAsia="Times New Roman" w:hAnsi="Arial"/>
            <w:sz w:val="22"/>
            <w:lang w:eastAsia="zh-CN"/>
          </w:rPr>
          <w:t>.3</w:t>
        </w:r>
        <w:r w:rsidRPr="00187BAE">
          <w:rPr>
            <w:rFonts w:ascii="Arial" w:eastAsia="Times New Roman" w:hAnsi="Arial"/>
            <w:sz w:val="22"/>
          </w:rPr>
          <w:tab/>
          <w:t>Applicability of requirements for different channel bandwidths</w:t>
        </w:r>
      </w:ins>
    </w:p>
    <w:p w14:paraId="7EB3910B" w14:textId="77777777" w:rsidR="00187BAE" w:rsidRPr="00187BAE" w:rsidRDefault="00187BAE" w:rsidP="00187BAE">
      <w:pPr>
        <w:overflowPunct w:val="0"/>
        <w:autoSpaceDE w:val="0"/>
        <w:autoSpaceDN w:val="0"/>
        <w:adjustRightInd w:val="0"/>
        <w:textAlignment w:val="baseline"/>
        <w:rPr>
          <w:ins w:id="67" w:author="Huawei" w:date="2024-01-17T09:13:00Z"/>
          <w:rFonts w:eastAsia="Times New Roman"/>
        </w:rPr>
      </w:pPr>
      <w:ins w:id="68" w:author="Huawei" w:date="2024-01-17T09:13:00Z">
        <w:r w:rsidRPr="00187BAE">
          <w:rPr>
            <w:rFonts w:eastAsia="Times New Roman"/>
          </w:rPr>
          <w:t xml:space="preserve">Unless otherwise stated, </w:t>
        </w:r>
        <w:r w:rsidRPr="00187BAE">
          <w:rPr>
            <w:rFonts w:eastAsia="Times New Roman"/>
            <w:lang w:eastAsia="zh-CN"/>
          </w:rPr>
          <w:t xml:space="preserve">for the subcarrier spacing to be tested, </w:t>
        </w:r>
      </w:ins>
      <w:ins w:id="69" w:author="Huawei" w:date="2024-01-17T09:16:00Z">
        <w:r w:rsidRPr="00187BAE">
          <w:rPr>
            <w:rFonts w:eastAsia="Times New Roman"/>
            <w:lang w:eastAsia="zh-CN"/>
          </w:rPr>
          <w:t>Multiple PRACH transmission requirements</w:t>
        </w:r>
      </w:ins>
      <w:ins w:id="70" w:author="Huawei" w:date="2024-01-17T09:13:00Z">
        <w:r w:rsidRPr="00187BAE">
          <w:rPr>
            <w:rFonts w:eastAsia="Times New Roman"/>
            <w:lang w:eastAsia="zh-CN"/>
          </w:rPr>
          <w:t xml:space="preserve"> </w:t>
        </w:r>
        <w:r w:rsidRPr="00187BAE">
          <w:rPr>
            <w:rFonts w:eastAsia="Times New Roman"/>
          </w:rPr>
          <w:t xml:space="preserve">shall apply only </w:t>
        </w:r>
        <w:r w:rsidRPr="00187BAE">
          <w:rPr>
            <w:rFonts w:eastAsia="Times New Roman"/>
            <w:lang w:eastAsia="zh-CN"/>
          </w:rPr>
          <w:t xml:space="preserve">for anyone </w:t>
        </w:r>
        <w:r w:rsidRPr="00187BAE">
          <w:rPr>
            <w:rFonts w:eastAsia="Times New Roman"/>
            <w:snapToGrid w:val="0"/>
            <w:lang w:eastAsia="zh-CN"/>
          </w:rPr>
          <w:t xml:space="preserve">channel bandwidth </w:t>
        </w:r>
        <w:r w:rsidRPr="00187BAE">
          <w:rPr>
            <w:rFonts w:eastAsia="Times New Roman"/>
          </w:rPr>
          <w:t>declared to be supported</w:t>
        </w:r>
        <w:r w:rsidRPr="00187BAE">
          <w:rPr>
            <w:rFonts w:eastAsia="Times New Roman"/>
            <w:lang w:eastAsia="zh-CN"/>
          </w:rPr>
          <w:t xml:space="preserve"> (see D.14 in table 4.6-1).</w:t>
        </w:r>
      </w:ins>
    </w:p>
    <w:p w14:paraId="1A60379F" w14:textId="19188162" w:rsidR="00721875" w:rsidRPr="00187BAE"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D380" w14:textId="77777777" w:rsidR="009B6BC5" w:rsidRDefault="009B6BC5">
      <w:r>
        <w:separator/>
      </w:r>
    </w:p>
  </w:endnote>
  <w:endnote w:type="continuationSeparator" w:id="0">
    <w:p w14:paraId="69188D5F" w14:textId="77777777" w:rsidR="009B6BC5" w:rsidRDefault="009B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65CD" w14:textId="77777777" w:rsidR="009B6BC5" w:rsidRDefault="009B6BC5">
      <w:r>
        <w:separator/>
      </w:r>
    </w:p>
  </w:footnote>
  <w:footnote w:type="continuationSeparator" w:id="0">
    <w:p w14:paraId="7BD97582" w14:textId="77777777" w:rsidR="009B6BC5" w:rsidRDefault="009B6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F11" w:rsidRDefault="002E0F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F11" w:rsidRDefault="002E0F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F11" w:rsidRDefault="002E0F1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465B"/>
    <w:rsid w:val="0010523E"/>
    <w:rsid w:val="00145D43"/>
    <w:rsid w:val="00184DC8"/>
    <w:rsid w:val="00187BAE"/>
    <w:rsid w:val="00192C46"/>
    <w:rsid w:val="001A08B3"/>
    <w:rsid w:val="001A7B60"/>
    <w:rsid w:val="001B52F0"/>
    <w:rsid w:val="001B7A65"/>
    <w:rsid w:val="001D202C"/>
    <w:rsid w:val="001E41F3"/>
    <w:rsid w:val="0026004D"/>
    <w:rsid w:val="002640DD"/>
    <w:rsid w:val="00275D12"/>
    <w:rsid w:val="00284FEB"/>
    <w:rsid w:val="002860C4"/>
    <w:rsid w:val="002B2064"/>
    <w:rsid w:val="002B5741"/>
    <w:rsid w:val="002D1A11"/>
    <w:rsid w:val="002E0F11"/>
    <w:rsid w:val="002E472E"/>
    <w:rsid w:val="00305409"/>
    <w:rsid w:val="00346B80"/>
    <w:rsid w:val="003609EF"/>
    <w:rsid w:val="0036231A"/>
    <w:rsid w:val="00374DD4"/>
    <w:rsid w:val="003842DA"/>
    <w:rsid w:val="003A29BB"/>
    <w:rsid w:val="003A6F3B"/>
    <w:rsid w:val="003D2C08"/>
    <w:rsid w:val="003E1A36"/>
    <w:rsid w:val="00410371"/>
    <w:rsid w:val="00410BA3"/>
    <w:rsid w:val="004242F1"/>
    <w:rsid w:val="00461558"/>
    <w:rsid w:val="004B75B7"/>
    <w:rsid w:val="004D077C"/>
    <w:rsid w:val="004E1A00"/>
    <w:rsid w:val="0050473A"/>
    <w:rsid w:val="005141D9"/>
    <w:rsid w:val="0051580D"/>
    <w:rsid w:val="00547111"/>
    <w:rsid w:val="00592D74"/>
    <w:rsid w:val="005A39F5"/>
    <w:rsid w:val="005E2C44"/>
    <w:rsid w:val="005F1599"/>
    <w:rsid w:val="00612228"/>
    <w:rsid w:val="00621188"/>
    <w:rsid w:val="006257ED"/>
    <w:rsid w:val="00653DE4"/>
    <w:rsid w:val="00665C47"/>
    <w:rsid w:val="00683CEC"/>
    <w:rsid w:val="00695808"/>
    <w:rsid w:val="006B46FB"/>
    <w:rsid w:val="006E21FB"/>
    <w:rsid w:val="00721875"/>
    <w:rsid w:val="00764D3F"/>
    <w:rsid w:val="0078452C"/>
    <w:rsid w:val="00792342"/>
    <w:rsid w:val="007977A8"/>
    <w:rsid w:val="007B3083"/>
    <w:rsid w:val="007B512A"/>
    <w:rsid w:val="007C2097"/>
    <w:rsid w:val="007D603C"/>
    <w:rsid w:val="007D6A07"/>
    <w:rsid w:val="007F7259"/>
    <w:rsid w:val="008040A8"/>
    <w:rsid w:val="008115E0"/>
    <w:rsid w:val="008279FA"/>
    <w:rsid w:val="008626E7"/>
    <w:rsid w:val="00870EE7"/>
    <w:rsid w:val="008863B9"/>
    <w:rsid w:val="008A45A6"/>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B6BC5"/>
    <w:rsid w:val="009E3297"/>
    <w:rsid w:val="009F734F"/>
    <w:rsid w:val="00A246B6"/>
    <w:rsid w:val="00A27881"/>
    <w:rsid w:val="00A47E70"/>
    <w:rsid w:val="00A50CF0"/>
    <w:rsid w:val="00A51811"/>
    <w:rsid w:val="00A7671C"/>
    <w:rsid w:val="00AA2CBC"/>
    <w:rsid w:val="00AC5820"/>
    <w:rsid w:val="00AD1CD8"/>
    <w:rsid w:val="00B258BB"/>
    <w:rsid w:val="00B411D7"/>
    <w:rsid w:val="00B67B97"/>
    <w:rsid w:val="00B95243"/>
    <w:rsid w:val="00B968C8"/>
    <w:rsid w:val="00BA3EC5"/>
    <w:rsid w:val="00BA51D9"/>
    <w:rsid w:val="00BA7250"/>
    <w:rsid w:val="00BB5DFC"/>
    <w:rsid w:val="00BD279D"/>
    <w:rsid w:val="00BD6BB8"/>
    <w:rsid w:val="00BE0774"/>
    <w:rsid w:val="00C12545"/>
    <w:rsid w:val="00C66BA2"/>
    <w:rsid w:val="00C870F6"/>
    <w:rsid w:val="00C95985"/>
    <w:rsid w:val="00CA5810"/>
    <w:rsid w:val="00CC5026"/>
    <w:rsid w:val="00CC68D0"/>
    <w:rsid w:val="00D03F9A"/>
    <w:rsid w:val="00D06D51"/>
    <w:rsid w:val="00D24991"/>
    <w:rsid w:val="00D50255"/>
    <w:rsid w:val="00D56CDD"/>
    <w:rsid w:val="00D66520"/>
    <w:rsid w:val="00D72AF3"/>
    <w:rsid w:val="00D84AE9"/>
    <w:rsid w:val="00D9124E"/>
    <w:rsid w:val="00DE34CF"/>
    <w:rsid w:val="00E13F3D"/>
    <w:rsid w:val="00E34898"/>
    <w:rsid w:val="00E80A89"/>
    <w:rsid w:val="00E8413A"/>
    <w:rsid w:val="00EB09B7"/>
    <w:rsid w:val="00EE7D7C"/>
    <w:rsid w:val="00EF58A9"/>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E2C7-C6FD-4A2D-8886-61C111BD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3137</Words>
  <Characters>17885</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20981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R4-2408958 Draft CR on manufacturer declarations and applicability for Multiple PRACH transmission (TS38.141-1, Rel-18)</dc:title>
  <dc:subject/>
  <dc:creator>Huawei</dc:creator>
  <cp:keywords/>
  <cp:lastModifiedBy>Huawei</cp:lastModifiedBy>
  <cp:revision>28</cp:revision>
  <cp:lastPrinted>1899-12-31T23:00:00Z</cp:lastPrinted>
  <dcterms:created xsi:type="dcterms:W3CDTF">2024-05-07T02:05:00Z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R4-2408958</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manufacturer declarations and applicability for Multiple PRACH transmission (TS38.141-1, Rel-18)</vt:lpwstr>
  </property>
  <property fmtid="{D5CDD505-2E9C-101B-9397-08002B2CF9AE}" pid="20" name="_2015_ms_pID_725343">
    <vt:lpwstr>(3)KVKC8TD+4li6vC2dlS5vvDl59W8ON+EaOEjwa8Eq0nbU5fUZRG0IRkst6v4zKES1Ui4xZZz4
I+MguuUpeMxwmksmLDvSnSojCtkFiVpHQiInjPhXQB4wSUMF4nr/lwSftbK6tJjwDTZPyYv9
C32DY61K+q7zf29PJuhB9tiaRzRoSW1xmdKKe3WO71ZUGQGc1V4OVa04+2KfO0hXvmE+MnnX
45hg3jfEYsxHDLxhFd</vt:lpwstr>
  </property>
  <property fmtid="{D5CDD505-2E9C-101B-9397-08002B2CF9AE}" pid="21" name="_2015_ms_pID_7253431">
    <vt:lpwstr>jnw+SSp89Z65ep03gA33GKlpewTpiRIkBogSeemXR7HsAd32W8uz2K
nOuEWRedLXUvX9PMziG33Vc/GzJ2dbEur9kZfR4sBjcosbOROdJ74E3a9m/dvCV18qP04nKx
HlFyKjFnVe4ZPuQHZbQPnTZJhA1cQiXn8TCf6mUFlFiRJ8DTgtl42qgwLGUeccF3JAATa9kq
dMQPGUwx3BrQ7wXcoAdrCGtKhrEr6iQVCUa7</vt:lpwstr>
  </property>
  <property fmtid="{D5CDD505-2E9C-101B-9397-08002B2CF9AE}" pid="22" name="_2015_ms_pID_7253432">
    <vt:lpwstr>hIFmd3t877VZ5i7WEtU3dEc=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1715599644</vt:lpwstr>
  </property>
</Properties>
</file>